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B4" w:rsidRPr="00F56B1A" w:rsidRDefault="000052B4" w:rsidP="000052B4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vobodném přístupu k informacím 7</w:t>
      </w:r>
      <w:r w:rsidR="001F668E">
        <w:rPr>
          <w:rFonts w:ascii="Arial" w:hAnsi="Arial" w:cs="Arial"/>
          <w:b/>
          <w:sz w:val="22"/>
          <w:szCs w:val="22"/>
          <w:u w:val="single"/>
        </w:rPr>
        <w:t>7</w:t>
      </w:r>
      <w:r w:rsidRPr="00F56B1A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0052B4" w:rsidRDefault="000052B4" w:rsidP="000052B4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6B1A">
        <w:rPr>
          <w:rFonts w:ascii="Arial" w:hAnsi="Arial" w:cs="Arial"/>
          <w:b/>
          <w:sz w:val="22"/>
          <w:szCs w:val="22"/>
          <w:u w:val="single"/>
        </w:rPr>
        <w:t xml:space="preserve">Dotaz: </w:t>
      </w:r>
    </w:p>
    <w:p w:rsidR="001F668E" w:rsidRDefault="001F668E" w:rsidP="000052B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Žádám o poskytnutí interní metodiky či jiných metodických pokynů týkající se akceptace kopie plné moci udělené advokátovi či daňovému poradci (rozsudek Nejvyššího správního soudu, č. j. 4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Afs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353/2018-37) a interní metodiky či jiných metodických pokynů týkající se akceptace podání učiněného ve formátu „*.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pdf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“ (rozsudek Nejvyššího správního soudu č. j. 10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Afs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226/2018-40). </w:t>
      </w:r>
    </w:p>
    <w:p w:rsidR="000052B4" w:rsidRPr="00687F75" w:rsidRDefault="000052B4" w:rsidP="000052B4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r w:rsidRPr="00687F75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4479F4" w:rsidRPr="00687F75" w:rsidRDefault="001F668E" w:rsidP="001F668E">
      <w:pPr>
        <w:jc w:val="both"/>
        <w:rPr>
          <w:sz w:val="22"/>
          <w:szCs w:val="22"/>
        </w:rPr>
      </w:pPr>
      <w:r w:rsidRPr="00687F75">
        <w:rPr>
          <w:rFonts w:ascii="Arial" w:hAnsi="Arial" w:cs="Arial"/>
          <w:sz w:val="22"/>
          <w:szCs w:val="22"/>
        </w:rPr>
        <w:t>P</w:t>
      </w:r>
      <w:r w:rsidRPr="00687F75">
        <w:rPr>
          <w:rFonts w:ascii="Arial" w:hAnsi="Arial" w:cs="Arial"/>
          <w:sz w:val="22"/>
          <w:szCs w:val="22"/>
        </w:rPr>
        <w:t>ožadované metodické materiály nejsou dosud dokončeny. V prvém případě se předpokládá vydání do konce tohoto roku. U druhého metodického materiálu lze očekávat vydání v průběhu 1. čtvrtletí roku 2020.</w:t>
      </w:r>
      <w:bookmarkEnd w:id="0"/>
    </w:p>
    <w:sectPr w:rsidR="004479F4" w:rsidRPr="00687F75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B4"/>
    <w:rsid w:val="000052B4"/>
    <w:rsid w:val="001F668E"/>
    <w:rsid w:val="004479F4"/>
    <w:rsid w:val="0068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A7E02-347B-4159-AE24-F9B98C86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052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3</cp:revision>
  <dcterms:created xsi:type="dcterms:W3CDTF">2019-10-16T09:58:00Z</dcterms:created>
  <dcterms:modified xsi:type="dcterms:W3CDTF">2019-10-16T11:21:00Z</dcterms:modified>
</cp:coreProperties>
</file>