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CD6" w:rsidRDefault="002F3CD6" w:rsidP="002F3CD6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574057">
        <w:rPr>
          <w:rFonts w:ascii="Times New Roman" w:hAnsi="Times New Roman"/>
          <w:b/>
          <w:sz w:val="28"/>
          <w:szCs w:val="28"/>
          <w:u w:val="single"/>
        </w:rPr>
        <w:t>obodném přístupu k informacím 51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2F3CD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2F3CD6" w:rsidRPr="00D612B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7B7173" w:rsidRDefault="00574057" w:rsidP="007B7173">
      <w:pPr>
        <w:jc w:val="both"/>
        <w:rPr>
          <w:rFonts w:ascii="Times New Roman" w:hAnsi="Times New Roman"/>
          <w:sz w:val="24"/>
          <w:szCs w:val="24"/>
        </w:rPr>
      </w:pPr>
      <w:r w:rsidRPr="00574057">
        <w:rPr>
          <w:rFonts w:ascii="Times New Roman" w:hAnsi="Times New Roman"/>
          <w:sz w:val="24"/>
          <w:szCs w:val="24"/>
        </w:rPr>
        <w:t>„V souladu se zákonem č. 106/1999 Sb., o svobodném přístupu k informacím, ve znění pozdějších předpisů, si Vás dovolujeme požádat o poskytnutí následujících informací týkajících se správy daně z přidané hodnoty („DPH“):</w:t>
      </w:r>
    </w:p>
    <w:p w:rsidR="00574057" w:rsidRPr="00574057" w:rsidRDefault="00574057" w:rsidP="005740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4057">
        <w:rPr>
          <w:rFonts w:ascii="Times New Roman" w:hAnsi="Times New Roman"/>
          <w:b/>
          <w:sz w:val="24"/>
          <w:szCs w:val="24"/>
        </w:rPr>
        <w:t>Za období od 1. ledna 2015 do dne obdržení této žádosti:</w:t>
      </w:r>
    </w:p>
    <w:p w:rsidR="00574057" w:rsidRPr="00574057" w:rsidRDefault="00574057" w:rsidP="00574057">
      <w:pPr>
        <w:jc w:val="both"/>
        <w:rPr>
          <w:rFonts w:ascii="Times New Roman" w:hAnsi="Times New Roman"/>
          <w:sz w:val="24"/>
          <w:szCs w:val="24"/>
        </w:rPr>
      </w:pPr>
      <w:r w:rsidRPr="00574057">
        <w:rPr>
          <w:rFonts w:ascii="Times New Roman" w:hAnsi="Times New Roman"/>
          <w:sz w:val="24"/>
          <w:szCs w:val="24"/>
        </w:rPr>
        <w:t>2.1. Počet zahájených postupů k odstranění pochybností, které se týkaly daňového přiznání (řádného i dodatečného), v němž byl uplatněn nadměrný odpočet na DPH. Výsledek těchto postupů (počet případů vyměření shodně s přiznáním, počet případů vyměření odchylně od přiznání), souhrnná částka, o kterou byly sníženy nadměrné odpočty uplatněné v přiznáních.</w:t>
      </w:r>
    </w:p>
    <w:p w:rsidR="00574057" w:rsidRPr="00574057" w:rsidRDefault="00574057" w:rsidP="00574057">
      <w:pPr>
        <w:jc w:val="both"/>
        <w:rPr>
          <w:rFonts w:ascii="Times New Roman" w:hAnsi="Times New Roman"/>
          <w:sz w:val="24"/>
          <w:szCs w:val="24"/>
        </w:rPr>
      </w:pPr>
      <w:r w:rsidRPr="00574057">
        <w:rPr>
          <w:rFonts w:ascii="Times New Roman" w:hAnsi="Times New Roman"/>
          <w:sz w:val="24"/>
          <w:szCs w:val="24"/>
        </w:rPr>
        <w:t>2.2. Celkový počet zajišťovacích příkazů vydaných k zajištění DPH, z toho počet zajišťovacích příkazů vydaných podle § 103 zákona č. 235/2004 Sb., o dani z přidané hodnoty, ve znění pozdějších předpisů („ZDPH“), souhrnná částka zajištění, souhrnná částka zajištění dle § 103 ZDPH, souhrnná částka úhrad na zajištění, souhrnná částka uhrazená na zajištění dle § 103 ZDPH.</w:t>
      </w:r>
    </w:p>
    <w:p w:rsidR="00574057" w:rsidRPr="00574057" w:rsidRDefault="00574057" w:rsidP="00574057">
      <w:pPr>
        <w:jc w:val="both"/>
        <w:rPr>
          <w:rFonts w:ascii="Times New Roman" w:hAnsi="Times New Roman"/>
          <w:sz w:val="24"/>
          <w:szCs w:val="24"/>
        </w:rPr>
      </w:pPr>
      <w:r w:rsidRPr="00574057">
        <w:rPr>
          <w:rFonts w:ascii="Times New Roman" w:hAnsi="Times New Roman"/>
          <w:sz w:val="24"/>
          <w:szCs w:val="24"/>
        </w:rPr>
        <w:t>2.3. Počet a souhrnná částka úhrad na DPH provedených podle § 109a ZDPH (zvláštní způsob zajištění daně).</w:t>
      </w:r>
    </w:p>
    <w:p w:rsidR="00574057" w:rsidRDefault="00574057" w:rsidP="007B7173">
      <w:pPr>
        <w:jc w:val="both"/>
        <w:rPr>
          <w:rFonts w:ascii="Times New Roman" w:hAnsi="Times New Roman"/>
          <w:i/>
          <w:sz w:val="24"/>
          <w:szCs w:val="24"/>
        </w:rPr>
      </w:pPr>
      <w:r w:rsidRPr="00574057">
        <w:rPr>
          <w:rFonts w:ascii="Times New Roman" w:hAnsi="Times New Roman"/>
          <w:sz w:val="24"/>
          <w:szCs w:val="24"/>
        </w:rPr>
        <w:t>2.4. Počet případů, kdy bylo správcem daně uplatněno ručení příjemce</w:t>
      </w:r>
      <w:r w:rsidRPr="00574057">
        <w:rPr>
          <w:rFonts w:ascii="Times New Roman" w:hAnsi="Times New Roman"/>
          <w:i/>
          <w:sz w:val="24"/>
          <w:szCs w:val="24"/>
        </w:rPr>
        <w:t xml:space="preserve"> zdanitelného plnění podle § 109 ZDPH, souhrnná částka DP</w:t>
      </w:r>
      <w:r>
        <w:rPr>
          <w:rFonts w:ascii="Times New Roman" w:hAnsi="Times New Roman"/>
          <w:i/>
          <w:sz w:val="24"/>
          <w:szCs w:val="24"/>
        </w:rPr>
        <w:t>H, k níž bylo ručení uplatněno.</w:t>
      </w:r>
    </w:p>
    <w:p w:rsidR="00574057" w:rsidRPr="00574057" w:rsidRDefault="00574057" w:rsidP="007B7173">
      <w:pPr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2F3CD6" w:rsidRDefault="002F3CD6" w:rsidP="002F3CD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2C5F90" w:rsidRPr="00824CD7" w:rsidRDefault="007B7173" w:rsidP="00824CD7">
      <w:pPr>
        <w:jc w:val="both"/>
        <w:rPr>
          <w:rFonts w:ascii="Times New Roman" w:hAnsi="Times New Roman"/>
          <w:sz w:val="24"/>
          <w:szCs w:val="24"/>
        </w:rPr>
      </w:pPr>
      <w:r w:rsidRPr="007B7173">
        <w:rPr>
          <w:rFonts w:ascii="Times New Roman" w:hAnsi="Times New Roman"/>
          <w:sz w:val="24"/>
          <w:szCs w:val="24"/>
        </w:rPr>
        <w:t xml:space="preserve">Požadované dokumenty zasíláme v příloze. </w:t>
      </w:r>
    </w:p>
    <w:sectPr w:rsidR="002C5F90" w:rsidRPr="00824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630"/>
    <w:multiLevelType w:val="hybridMultilevel"/>
    <w:tmpl w:val="0E2C10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E3"/>
    <w:rsid w:val="001A31E3"/>
    <w:rsid w:val="002F3CD6"/>
    <w:rsid w:val="00574057"/>
    <w:rsid w:val="00710750"/>
    <w:rsid w:val="007B7173"/>
    <w:rsid w:val="00824CD7"/>
    <w:rsid w:val="008473C9"/>
    <w:rsid w:val="00987C21"/>
    <w:rsid w:val="00D1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1202</Characters>
  <Application>Microsoft Office Word</Application>
  <DocSecurity>0</DocSecurity>
  <Lines>10</Lines>
  <Paragraphs>2</Paragraphs>
  <ScaleCrop>false</ScaleCrop>
  <Company>Finanční správa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Panáková Soňa Mgr. Bc. (GFŘ)</dc:creator>
  <cp:keywords/>
  <dc:description/>
  <cp:lastModifiedBy>Panáková Soňa Mgr. Bc. (GFŘ)</cp:lastModifiedBy>
  <cp:revision>7</cp:revision>
  <dcterms:created xsi:type="dcterms:W3CDTF">2016-08-03T12:40:00Z</dcterms:created>
  <dcterms:modified xsi:type="dcterms:W3CDTF">2016-09-19T08:27:00Z</dcterms:modified>
</cp:coreProperties>
</file>