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314" w:rsidRDefault="00D15314" w:rsidP="00D15314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Poskytnutá informace GFŘ podle zákona o svobodném přístupu k informacím 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>
        <w:rPr>
          <w:rFonts w:ascii="Times New Roman" w:hAnsi="Times New Roman"/>
          <w:b/>
          <w:sz w:val="28"/>
          <w:szCs w:val="28"/>
          <w:u w:val="single"/>
        </w:rPr>
        <w:t>/2014</w:t>
      </w:r>
    </w:p>
    <w:p w:rsidR="00D15314" w:rsidRDefault="00D15314" w:rsidP="00D15314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5314" w:rsidRDefault="00D15314" w:rsidP="00D15314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5314" w:rsidRPr="00D15314" w:rsidRDefault="00D15314" w:rsidP="00D1531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D15314">
        <w:rPr>
          <w:rFonts w:ascii="Times New Roman" w:hAnsi="Times New Roman"/>
          <w:sz w:val="24"/>
          <w:szCs w:val="24"/>
          <w:u w:val="single"/>
        </w:rPr>
        <w:t>Dotaz:</w:t>
      </w:r>
    </w:p>
    <w:p w:rsidR="00D15314" w:rsidRDefault="00D15314" w:rsidP="00D15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D15314" w:rsidRPr="00D15314" w:rsidRDefault="00D15314" w:rsidP="00D15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15314">
        <w:rPr>
          <w:rFonts w:ascii="Times New Roman" w:eastAsiaTheme="minorHAnsi" w:hAnsi="Times New Roman"/>
          <w:color w:val="000000"/>
          <w:sz w:val="24"/>
          <w:szCs w:val="24"/>
        </w:rPr>
        <w:t xml:space="preserve">Ve smyslu zákona č. 106/1999 Sb., o svobodném přístupu k informacím Vás žádám </w:t>
      </w:r>
      <w:r w:rsidRPr="00D15314">
        <w:rPr>
          <w:rFonts w:ascii="Times New Roman" w:eastAsiaTheme="minorHAnsi" w:hAnsi="Times New Roman"/>
          <w:color w:val="000000"/>
          <w:sz w:val="24"/>
          <w:szCs w:val="24"/>
        </w:rPr>
        <w:br/>
      </w:r>
      <w:r w:rsidRPr="00D15314">
        <w:rPr>
          <w:rFonts w:ascii="Times New Roman" w:eastAsiaTheme="minorHAnsi" w:hAnsi="Times New Roman"/>
          <w:color w:val="000000"/>
          <w:sz w:val="24"/>
          <w:szCs w:val="24"/>
        </w:rPr>
        <w:t>o zpřístupnění následující informace:</w:t>
      </w:r>
    </w:p>
    <w:p w:rsidR="00D15314" w:rsidRPr="00D15314" w:rsidRDefault="00D15314" w:rsidP="00D15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15314">
        <w:rPr>
          <w:rFonts w:ascii="Times New Roman" w:eastAsiaTheme="minorHAnsi" w:hAnsi="Times New Roman"/>
          <w:color w:val="000000"/>
          <w:sz w:val="24"/>
          <w:szCs w:val="24"/>
        </w:rPr>
        <w:t xml:space="preserve">Vydalo Generální finanční ředitelství metodický pokyn pro správce </w:t>
      </w:r>
      <w:proofErr w:type="gramStart"/>
      <w:r w:rsidRPr="00D15314">
        <w:rPr>
          <w:rFonts w:ascii="Times New Roman" w:eastAsiaTheme="minorHAnsi" w:hAnsi="Times New Roman"/>
          <w:color w:val="000000"/>
          <w:sz w:val="24"/>
          <w:szCs w:val="24"/>
        </w:rPr>
        <w:t>daně jak</w:t>
      </w:r>
      <w:proofErr w:type="gramEnd"/>
      <w:r w:rsidRPr="00D15314">
        <w:rPr>
          <w:rFonts w:ascii="Times New Roman" w:eastAsiaTheme="minorHAnsi" w:hAnsi="Times New Roman"/>
          <w:color w:val="000000"/>
          <w:sz w:val="24"/>
          <w:szCs w:val="24"/>
        </w:rPr>
        <w:t xml:space="preserve"> mají vést spis </w:t>
      </w:r>
      <w:r w:rsidRPr="00D15314">
        <w:rPr>
          <w:rFonts w:ascii="Times New Roman" w:eastAsiaTheme="minorHAnsi" w:hAnsi="Times New Roman"/>
          <w:color w:val="000000"/>
          <w:sz w:val="24"/>
          <w:szCs w:val="24"/>
        </w:rPr>
        <w:br/>
      </w:r>
      <w:r w:rsidRPr="00D15314">
        <w:rPr>
          <w:rFonts w:ascii="Times New Roman" w:eastAsiaTheme="minorHAnsi" w:hAnsi="Times New Roman"/>
          <w:color w:val="000000"/>
          <w:sz w:val="24"/>
          <w:szCs w:val="24"/>
        </w:rPr>
        <w:t>ve smyslu § 64 a § 65 zák. č. 280/2009 Sb. daňového řádu? Pokud ano, žádáme o jeho zaslání.</w:t>
      </w:r>
    </w:p>
    <w:p w:rsidR="00E96E40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15314">
        <w:rPr>
          <w:rFonts w:ascii="Times New Roman" w:eastAsiaTheme="minorHAnsi" w:hAnsi="Times New Roman"/>
          <w:color w:val="000000"/>
          <w:sz w:val="24"/>
          <w:szCs w:val="24"/>
        </w:rPr>
        <w:t xml:space="preserve">Ve smyslu § 17 odst. 2 zákona č. 106/1999 Sb. žádám o potvrzení předpokládané výše úhrady nákladů, budou-li účtovány. </w:t>
      </w: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  <w:r w:rsidRPr="00D15314">
        <w:rPr>
          <w:rFonts w:ascii="Times New Roman" w:eastAsiaTheme="minorHAnsi" w:hAnsi="Times New Roman"/>
          <w:color w:val="000000"/>
          <w:sz w:val="24"/>
          <w:szCs w:val="24"/>
          <w:u w:val="single"/>
        </w:rPr>
        <w:t>Odpověď:</w:t>
      </w:r>
    </w:p>
    <w:p w:rsidR="00D15314" w:rsidRPr="00D15314" w:rsidRDefault="00D15314" w:rsidP="00D15314">
      <w:pPr>
        <w:jc w:val="both"/>
        <w:rPr>
          <w:rFonts w:ascii="Times New Roman" w:hAnsi="Times New Roman"/>
          <w:sz w:val="24"/>
          <w:szCs w:val="24"/>
        </w:rPr>
      </w:pPr>
      <w:r w:rsidRPr="00D15314">
        <w:rPr>
          <w:rFonts w:ascii="Times New Roman" w:hAnsi="Times New Roman"/>
          <w:sz w:val="24"/>
          <w:szCs w:val="24"/>
        </w:rPr>
        <w:t xml:space="preserve">Generální finanční ředitelství (dále jen „GFŘ“) na základě Vašeho odvolání ze dne </w:t>
      </w:r>
      <w:r w:rsidRPr="00D15314">
        <w:rPr>
          <w:rFonts w:ascii="Times New Roman" w:hAnsi="Times New Roman"/>
          <w:sz w:val="24"/>
          <w:szCs w:val="24"/>
        </w:rPr>
        <w:br/>
        <w:t xml:space="preserve">16. prosince 2013 </w:t>
      </w:r>
      <w:proofErr w:type="gramStart"/>
      <w:r w:rsidRPr="00D15314">
        <w:rPr>
          <w:rFonts w:ascii="Times New Roman" w:hAnsi="Times New Roman"/>
          <w:sz w:val="24"/>
          <w:szCs w:val="24"/>
        </w:rPr>
        <w:t>č.j.</w:t>
      </w:r>
      <w:proofErr w:type="gramEnd"/>
      <w:r w:rsidRPr="00D15314">
        <w:rPr>
          <w:rFonts w:ascii="Times New Roman" w:hAnsi="Times New Roman"/>
          <w:sz w:val="24"/>
          <w:szCs w:val="24"/>
        </w:rPr>
        <w:t xml:space="preserve"> 59890/13/7000-3120-050378 a rozhodnutí Ministerstva financí </w:t>
      </w:r>
      <w:r w:rsidRPr="00D15314">
        <w:rPr>
          <w:rFonts w:ascii="Times New Roman" w:hAnsi="Times New Roman"/>
          <w:sz w:val="24"/>
          <w:szCs w:val="24"/>
        </w:rPr>
        <w:br/>
        <w:t>jako odvolacího orgánu č.j. MF-124653/2013/37 ze dne 7. ledna 2013, znovu posoudilo Vaše podání a uvádí.</w:t>
      </w:r>
    </w:p>
    <w:p w:rsidR="00D15314" w:rsidRP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  <w:r w:rsidRPr="00D15314">
        <w:rPr>
          <w:rFonts w:ascii="Times New Roman" w:hAnsi="Times New Roman"/>
          <w:sz w:val="24"/>
          <w:szCs w:val="24"/>
        </w:rPr>
        <w:t xml:space="preserve">GFŘ nevydalo pro správce daně komplexní metodický materiál, který by řešil vedení spisu a zakládání písemností do spisu ve smyslu ustanovení § 64 a § 65 zákona č. 280/2009 Sb., daňového řádu, ve znění pozdějších předpisů (dále jen “daňový řád”). Vedení spisů správci daně je upraveno v čl. 19 a čl. 20 “Spis a jeho tvorba” a “Daňový spis” Spisového řádu finanční správy. Zejména v čl. 20 – Daňový spis jsou informace plně shodné </w:t>
      </w:r>
      <w:r w:rsidRPr="00D15314">
        <w:rPr>
          <w:rFonts w:ascii="Times New Roman" w:hAnsi="Times New Roman"/>
          <w:sz w:val="24"/>
          <w:szCs w:val="24"/>
        </w:rPr>
        <w:br/>
        <w:t xml:space="preserve">s ustanovením § 64 a § 65 daňového řádu. Oba tyto články Vám v příloze zasíláme. </w:t>
      </w: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spacing w:after="0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p w:rsidR="00D15314" w:rsidRDefault="00D15314" w:rsidP="00D1531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D15314" w:rsidRPr="003E4E26" w:rsidRDefault="00D15314" w:rsidP="00D15314">
      <w:pPr>
        <w:spacing w:after="0"/>
        <w:ind w:left="6372" w:firstLine="708"/>
        <w:rPr>
          <w:rFonts w:ascii="Times New Roman" w:hAnsi="Times New Roman"/>
          <w:b/>
          <w:sz w:val="24"/>
          <w:szCs w:val="24"/>
        </w:rPr>
      </w:pPr>
      <w:r w:rsidRPr="003E4E26">
        <w:rPr>
          <w:rFonts w:ascii="Times New Roman" w:hAnsi="Times New Roman"/>
          <w:b/>
          <w:sz w:val="24"/>
          <w:szCs w:val="24"/>
        </w:rPr>
        <w:lastRenderedPageBreak/>
        <w:t>Příloha:</w:t>
      </w:r>
    </w:p>
    <w:p w:rsidR="00D15314" w:rsidRDefault="00D15314" w:rsidP="00D15314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</w:p>
    <w:p w:rsidR="00D15314" w:rsidRDefault="00D15314" w:rsidP="00D15314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  <w:bookmarkStart w:id="0" w:name="_GoBack"/>
      <w:bookmarkEnd w:id="0"/>
    </w:p>
    <w:p w:rsidR="00D15314" w:rsidRDefault="00D15314" w:rsidP="00D15314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</w:p>
    <w:p w:rsidR="00D15314" w:rsidRPr="001543CF" w:rsidRDefault="00D15314" w:rsidP="00D15314">
      <w:pPr>
        <w:pStyle w:val="Nadpis4"/>
        <w:rPr>
          <w:szCs w:val="24"/>
        </w:rPr>
      </w:pPr>
      <w:bookmarkStart w:id="1" w:name="_Toc343510476"/>
      <w:r w:rsidRPr="001543CF">
        <w:rPr>
          <w:szCs w:val="24"/>
        </w:rPr>
        <w:t>Čl. 19</w:t>
      </w:r>
      <w:r w:rsidRPr="001543CF">
        <w:rPr>
          <w:szCs w:val="24"/>
        </w:rPr>
        <w:br/>
      </w:r>
      <w:bookmarkStart w:id="2" w:name="_Ref237674707"/>
      <w:r w:rsidRPr="001543CF">
        <w:rPr>
          <w:szCs w:val="24"/>
        </w:rPr>
        <w:t>Spis a jeho tvorba</w:t>
      </w:r>
      <w:bookmarkEnd w:id="1"/>
      <w:bookmarkEnd w:id="2"/>
    </w:p>
    <w:p w:rsidR="00D15314" w:rsidRPr="001543CF" w:rsidRDefault="00D15314" w:rsidP="00D15314">
      <w:pPr>
        <w:autoSpaceDE w:val="0"/>
        <w:autoSpaceDN w:val="0"/>
        <w:adjustRightInd w:val="0"/>
        <w:jc w:val="both"/>
      </w:pPr>
    </w:p>
    <w:p w:rsidR="00D15314" w:rsidRPr="001543CF" w:rsidRDefault="00D15314" w:rsidP="00D15314">
      <w:pPr>
        <w:pStyle w:val="Textbodu"/>
        <w:numPr>
          <w:ilvl w:val="0"/>
          <w:numId w:val="1"/>
        </w:numPr>
        <w:rPr>
          <w:szCs w:val="24"/>
        </w:rPr>
      </w:pPr>
      <w:r w:rsidRPr="001543CF">
        <w:rPr>
          <w:szCs w:val="24"/>
        </w:rPr>
        <w:t xml:space="preserve">Všechny dokumenty týkající se téže věci se spojují ve spis. </w:t>
      </w:r>
      <w:r>
        <w:rPr>
          <w:szCs w:val="24"/>
        </w:rPr>
        <w:t>Spis je veden v</w:t>
      </w:r>
      <w:r w:rsidRPr="001543CF">
        <w:rPr>
          <w:szCs w:val="24"/>
        </w:rPr>
        <w:t> elektronickém systému spisové služby</w:t>
      </w:r>
      <w:r>
        <w:rPr>
          <w:szCs w:val="24"/>
        </w:rPr>
        <w:t>. D</w:t>
      </w:r>
      <w:r w:rsidRPr="001543CF">
        <w:rPr>
          <w:szCs w:val="24"/>
        </w:rPr>
        <w:t>okumenty</w:t>
      </w:r>
      <w:r>
        <w:rPr>
          <w:szCs w:val="24"/>
        </w:rPr>
        <w:t xml:space="preserve"> </w:t>
      </w:r>
      <w:r w:rsidRPr="001543CF">
        <w:rPr>
          <w:szCs w:val="24"/>
        </w:rPr>
        <w:t xml:space="preserve">v analogové i digitální podobě evidované </w:t>
      </w:r>
      <w:r>
        <w:rPr>
          <w:szCs w:val="24"/>
        </w:rPr>
        <w:t xml:space="preserve">v elektronickém systému spisové služby se </w:t>
      </w:r>
      <w:r w:rsidRPr="001543CF">
        <w:rPr>
          <w:szCs w:val="24"/>
        </w:rPr>
        <w:t xml:space="preserve">vzájemně spojují </w:t>
      </w:r>
      <w:r>
        <w:rPr>
          <w:szCs w:val="24"/>
        </w:rPr>
        <w:t xml:space="preserve">ve spis </w:t>
      </w:r>
      <w:r w:rsidRPr="001543CF">
        <w:rPr>
          <w:szCs w:val="24"/>
        </w:rPr>
        <w:t xml:space="preserve">prostřednictvím </w:t>
      </w:r>
      <w:proofErr w:type="spellStart"/>
      <w:r w:rsidRPr="001543CF">
        <w:rPr>
          <w:szCs w:val="24"/>
        </w:rPr>
        <w:t>metadat</w:t>
      </w:r>
      <w:proofErr w:type="spellEnd"/>
      <w:r w:rsidRPr="001543CF">
        <w:rPr>
          <w:szCs w:val="24"/>
        </w:rPr>
        <w:t>. Dokumenty v analogové podobě se vzájemně spojí i</w:t>
      </w:r>
      <w:r>
        <w:rPr>
          <w:szCs w:val="24"/>
        </w:rPr>
        <w:t> </w:t>
      </w:r>
      <w:r w:rsidRPr="001543CF">
        <w:rPr>
          <w:szCs w:val="24"/>
        </w:rPr>
        <w:t>fyzicky.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1"/>
        </w:numPr>
        <w:rPr>
          <w:szCs w:val="24"/>
        </w:rPr>
      </w:pPr>
      <w:r w:rsidRPr="001543CF">
        <w:rPr>
          <w:szCs w:val="24"/>
        </w:rPr>
        <w:t>V rámci orgánů FS se vedou daňové a nedaňové spisy,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6"/>
        </w:numPr>
        <w:rPr>
          <w:sz w:val="24"/>
          <w:szCs w:val="24"/>
        </w:rPr>
      </w:pPr>
      <w:r w:rsidRPr="001543CF">
        <w:rPr>
          <w:sz w:val="24"/>
          <w:szCs w:val="24"/>
        </w:rPr>
        <w:t>daňovým spisem je souhrn dokumentů, týkajících se práv a povinností daňového subjektu (čl. 2</w:t>
      </w:r>
      <w:r>
        <w:rPr>
          <w:sz w:val="24"/>
          <w:szCs w:val="24"/>
        </w:rPr>
        <w:t>0</w:t>
      </w:r>
      <w:r w:rsidRPr="001543CF">
        <w:rPr>
          <w:sz w:val="24"/>
          <w:szCs w:val="24"/>
        </w:rPr>
        <w:t>),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6"/>
        </w:numPr>
        <w:rPr>
          <w:sz w:val="24"/>
          <w:szCs w:val="24"/>
        </w:rPr>
      </w:pPr>
      <w:r w:rsidRPr="001543CF">
        <w:rPr>
          <w:sz w:val="24"/>
          <w:szCs w:val="24"/>
        </w:rPr>
        <w:t>nedaňovým spisem je souhrn veškerých dokumentů, týkajících se </w:t>
      </w:r>
      <w:r>
        <w:rPr>
          <w:sz w:val="24"/>
          <w:szCs w:val="24"/>
        </w:rPr>
        <w:t>téže věci nebo </w:t>
      </w:r>
      <w:r w:rsidRPr="001543CF">
        <w:rPr>
          <w:sz w:val="24"/>
          <w:szCs w:val="24"/>
        </w:rPr>
        <w:t>téhož subjektu v záležitostech nedaňových.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1"/>
        </w:numPr>
        <w:rPr>
          <w:szCs w:val="24"/>
        </w:rPr>
      </w:pPr>
      <w:r w:rsidRPr="001543CF">
        <w:rPr>
          <w:szCs w:val="24"/>
        </w:rPr>
        <w:t>Spis je označen spisovou značkou (názvem spisu), pod níž je také evidován. Spisovou značkou daňového spisu je zpravidla DIČ</w:t>
      </w:r>
      <w:r>
        <w:rPr>
          <w:szCs w:val="24"/>
        </w:rPr>
        <w:t xml:space="preserve"> (daňové identifikační číslo)</w:t>
      </w:r>
      <w:r w:rsidRPr="001543CF">
        <w:rPr>
          <w:szCs w:val="24"/>
        </w:rPr>
        <w:t>. U daňového řízení, které se týká více daňových subjektů, a u ostatních spisů je spisovou značkou zejména: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3"/>
        </w:numPr>
        <w:rPr>
          <w:sz w:val="24"/>
          <w:szCs w:val="24"/>
        </w:rPr>
      </w:pPr>
      <w:r w:rsidRPr="001543CF">
        <w:rPr>
          <w:sz w:val="24"/>
          <w:szCs w:val="24"/>
        </w:rPr>
        <w:t>číslo jednací iniciačního nebo jiného, orgánem FS určeného dokumentu vloženého ve</w:t>
      </w:r>
      <w:r>
        <w:rPr>
          <w:sz w:val="24"/>
          <w:szCs w:val="24"/>
        </w:rPr>
        <w:t> </w:t>
      </w:r>
      <w:r w:rsidRPr="001543CF">
        <w:rPr>
          <w:sz w:val="24"/>
          <w:szCs w:val="24"/>
        </w:rPr>
        <w:t>spisu, nebo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3"/>
        </w:numPr>
        <w:rPr>
          <w:sz w:val="24"/>
          <w:szCs w:val="24"/>
        </w:rPr>
      </w:pPr>
      <w:r w:rsidRPr="001543CF">
        <w:rPr>
          <w:sz w:val="24"/>
          <w:szCs w:val="24"/>
        </w:rPr>
        <w:t>jiné označení, které orgán FS pro své účely obvykle užívá nebo je z jiných důvodů považuje za účelné.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1"/>
        </w:numPr>
        <w:rPr>
          <w:szCs w:val="24"/>
        </w:rPr>
      </w:pPr>
      <w:r w:rsidRPr="001543CF">
        <w:rPr>
          <w:szCs w:val="24"/>
        </w:rPr>
        <w:t xml:space="preserve">Spis se člení zpravidla na části, části lze dělit na složky a dokumenty. 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1"/>
        </w:numPr>
        <w:rPr>
          <w:szCs w:val="24"/>
        </w:rPr>
      </w:pPr>
      <w:r w:rsidRPr="001543CF">
        <w:rPr>
          <w:szCs w:val="24"/>
        </w:rPr>
        <w:t xml:space="preserve">Obal </w:t>
      </w:r>
      <w:r>
        <w:rPr>
          <w:szCs w:val="24"/>
        </w:rPr>
        <w:t xml:space="preserve">spisu, </w:t>
      </w:r>
      <w:r w:rsidRPr="001543CF">
        <w:rPr>
          <w:szCs w:val="24"/>
        </w:rPr>
        <w:t>části spisu nebo složky musí obsahovat spisovou značku, identifikaci subjektu, spisový a skartační znak a skartační lhůtu. V případě, že spis</w:t>
      </w:r>
      <w:r>
        <w:rPr>
          <w:szCs w:val="24"/>
        </w:rPr>
        <w:t>, část spisu nebo jeho složka</w:t>
      </w:r>
      <w:r w:rsidRPr="001543CF">
        <w:rPr>
          <w:szCs w:val="24"/>
        </w:rPr>
        <w:t xml:space="preserve"> obsahuje více spisových znaků, označuje se spisovým znakem odpovídajícím skartačnímu znaku dokumentu v tomto spisu</w:t>
      </w:r>
      <w:r>
        <w:rPr>
          <w:szCs w:val="24"/>
        </w:rPr>
        <w:t>, části spisu nebo složce, který </w:t>
      </w:r>
      <w:r w:rsidRPr="001543CF">
        <w:rPr>
          <w:szCs w:val="24"/>
        </w:rPr>
        <w:t>má nejvyšší hodnotu, a skartační lhůtou toho dokumentu, kterému byla přidělena nejdelší skartační lhůta. Dále může obal obsahovat: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7"/>
        </w:numPr>
        <w:rPr>
          <w:sz w:val="24"/>
          <w:szCs w:val="24"/>
        </w:rPr>
      </w:pPr>
      <w:r w:rsidRPr="001543CF">
        <w:rPr>
          <w:sz w:val="24"/>
          <w:szCs w:val="24"/>
        </w:rPr>
        <w:t>věc (jednoznačný stručný popis obsahu),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7"/>
        </w:numPr>
        <w:rPr>
          <w:sz w:val="24"/>
          <w:szCs w:val="24"/>
        </w:rPr>
      </w:pPr>
      <w:r w:rsidRPr="001543CF">
        <w:rPr>
          <w:sz w:val="24"/>
          <w:szCs w:val="24"/>
        </w:rPr>
        <w:t>časové období (např. zdaňovací období, rok vzniku – rok ukončení),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7"/>
        </w:numPr>
        <w:rPr>
          <w:sz w:val="24"/>
          <w:szCs w:val="24"/>
        </w:rPr>
      </w:pPr>
      <w:r w:rsidRPr="001543CF">
        <w:rPr>
          <w:sz w:val="24"/>
          <w:szCs w:val="24"/>
        </w:rPr>
        <w:t>zpracovatele (pokud byl spis předáván),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7"/>
        </w:numPr>
        <w:rPr>
          <w:sz w:val="24"/>
          <w:szCs w:val="24"/>
        </w:rPr>
      </w:pPr>
      <w:r w:rsidRPr="001543CF">
        <w:rPr>
          <w:sz w:val="24"/>
          <w:szCs w:val="24"/>
        </w:rPr>
        <w:t>poznámku (např. nabytí právní moci),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7"/>
        </w:numPr>
        <w:rPr>
          <w:sz w:val="24"/>
          <w:szCs w:val="24"/>
        </w:rPr>
      </w:pPr>
      <w:r w:rsidRPr="001543CF">
        <w:rPr>
          <w:sz w:val="24"/>
          <w:szCs w:val="24"/>
        </w:rPr>
        <w:t>případně další relevantní údaje.</w:t>
      </w:r>
    </w:p>
    <w:p w:rsidR="00D15314" w:rsidRPr="001543CF" w:rsidRDefault="00D15314" w:rsidP="00D15314">
      <w:pPr>
        <w:pStyle w:val="O2rove"/>
        <w:widowControl w:val="0"/>
        <w:rPr>
          <w:sz w:val="24"/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1"/>
        </w:numPr>
        <w:rPr>
          <w:szCs w:val="24"/>
        </w:rPr>
      </w:pPr>
      <w:r w:rsidRPr="001543CF">
        <w:rPr>
          <w:szCs w:val="24"/>
        </w:rPr>
        <w:t>Dokumenty jsou ve spisu, části spisu nebo složce uspořádány chronologicky, a</w:t>
      </w:r>
      <w:r>
        <w:rPr>
          <w:szCs w:val="24"/>
        </w:rPr>
        <w:t> to </w:t>
      </w:r>
      <w:r w:rsidRPr="001543CF">
        <w:rPr>
          <w:szCs w:val="24"/>
        </w:rPr>
        <w:t>vzestupně nebo sestupně. V odůvodněných případech lze dokumenty ve spisu uspořádat podle jejich logických vazeb. Spis musí obsahovat soupis všech svých součástí.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Zkladntext"/>
        <w:overflowPunct w:val="0"/>
        <w:autoSpaceDE w:val="0"/>
        <w:autoSpaceDN w:val="0"/>
        <w:adjustRightInd w:val="0"/>
        <w:spacing w:after="0"/>
        <w:rPr>
          <w:szCs w:val="24"/>
        </w:rPr>
      </w:pPr>
    </w:p>
    <w:p w:rsidR="00D15314" w:rsidRDefault="00D15314" w:rsidP="00D15314">
      <w:pPr>
        <w:pStyle w:val="Nadpis4"/>
        <w:rPr>
          <w:szCs w:val="24"/>
        </w:rPr>
      </w:pPr>
      <w:bookmarkStart w:id="3" w:name="_Toc343510477"/>
    </w:p>
    <w:p w:rsidR="00D15314" w:rsidRPr="001543CF" w:rsidRDefault="00D15314" w:rsidP="00D15314">
      <w:pPr>
        <w:pStyle w:val="Nadpis4"/>
        <w:rPr>
          <w:szCs w:val="24"/>
        </w:rPr>
      </w:pPr>
      <w:r w:rsidRPr="001543CF">
        <w:rPr>
          <w:szCs w:val="24"/>
        </w:rPr>
        <w:t>Čl. 20</w:t>
      </w:r>
      <w:r w:rsidRPr="001543CF">
        <w:rPr>
          <w:szCs w:val="24"/>
        </w:rPr>
        <w:br/>
      </w:r>
      <w:bookmarkStart w:id="4" w:name="_Ref237674645"/>
      <w:r w:rsidRPr="001543CF">
        <w:rPr>
          <w:szCs w:val="24"/>
        </w:rPr>
        <w:t>Daňový spis</w:t>
      </w:r>
      <w:bookmarkEnd w:id="3"/>
      <w:bookmarkEnd w:id="4"/>
    </w:p>
    <w:p w:rsidR="00D15314" w:rsidRPr="001543CF" w:rsidRDefault="00D15314" w:rsidP="00D15314">
      <w:pPr>
        <w:jc w:val="both"/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lastRenderedPageBreak/>
        <w:t xml:space="preserve">Písemnosti týkající se práv a povinností daňového subjektu se zakládají do daňového </w:t>
      </w:r>
      <w:r w:rsidRPr="007549B1">
        <w:rPr>
          <w:szCs w:val="24"/>
        </w:rPr>
        <w:t>spisu (</w:t>
      </w:r>
      <w:r w:rsidRPr="007549B1">
        <w:rPr>
          <w:rStyle w:val="Znakapoznpodarou"/>
          <w:szCs w:val="24"/>
        </w:rPr>
        <w:t>zák</w:t>
      </w:r>
      <w:r w:rsidRPr="007549B1">
        <w:rPr>
          <w:szCs w:val="24"/>
        </w:rPr>
        <w:t>on</w:t>
      </w:r>
      <w:r w:rsidRPr="007549B1">
        <w:rPr>
          <w:rStyle w:val="Znakapoznpodarou"/>
          <w:szCs w:val="24"/>
        </w:rPr>
        <w:t xml:space="preserve"> č. 280/2009 Sb.</w:t>
      </w:r>
      <w:r w:rsidRPr="007549B1">
        <w:rPr>
          <w:szCs w:val="24"/>
        </w:rPr>
        <w:t>),</w:t>
      </w:r>
      <w:r w:rsidRPr="001543CF">
        <w:rPr>
          <w:szCs w:val="24"/>
        </w:rPr>
        <w:t xml:space="preserve"> který vede příslušný správce daně. Těmito písemnostmi jsou zejména: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4"/>
        </w:numPr>
        <w:rPr>
          <w:sz w:val="24"/>
          <w:szCs w:val="24"/>
        </w:rPr>
      </w:pPr>
      <w:r w:rsidRPr="001543CF">
        <w:rPr>
          <w:sz w:val="24"/>
          <w:szCs w:val="24"/>
        </w:rPr>
        <w:t>písemnosti obsahující podání,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4"/>
        </w:numPr>
        <w:rPr>
          <w:sz w:val="24"/>
          <w:szCs w:val="24"/>
        </w:rPr>
      </w:pPr>
      <w:r w:rsidRPr="001543CF">
        <w:rPr>
          <w:sz w:val="24"/>
          <w:szCs w:val="24"/>
        </w:rPr>
        <w:t>písemná vyhotovení rozhodnutí,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4"/>
        </w:numPr>
        <w:rPr>
          <w:sz w:val="24"/>
          <w:szCs w:val="24"/>
        </w:rPr>
      </w:pPr>
      <w:r w:rsidRPr="001543CF">
        <w:rPr>
          <w:sz w:val="24"/>
          <w:szCs w:val="24"/>
        </w:rPr>
        <w:t>protokoly,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4"/>
        </w:numPr>
        <w:rPr>
          <w:sz w:val="24"/>
          <w:szCs w:val="24"/>
        </w:rPr>
      </w:pPr>
      <w:r w:rsidRPr="001543CF">
        <w:rPr>
          <w:sz w:val="24"/>
          <w:szCs w:val="24"/>
        </w:rPr>
        <w:t>úřední záznamy.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t>Písemností se při výkonu správy daní rozumí listinná zpráva, jakož i datová zpráva, pokud to nevylučuje povaha věci.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t>Součástí daňového spisu jsou i obrazové a zvukové záznamy.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t xml:space="preserve">Daňový spis se člení </w:t>
      </w:r>
      <w:proofErr w:type="gramStart"/>
      <w:r w:rsidRPr="001543CF">
        <w:rPr>
          <w:szCs w:val="24"/>
        </w:rPr>
        <w:t>na</w:t>
      </w:r>
      <w:proofErr w:type="gramEnd"/>
      <w:r w:rsidRPr="001543CF">
        <w:rPr>
          <w:szCs w:val="24"/>
        </w:rPr>
        <w:t>: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5"/>
        </w:numPr>
        <w:rPr>
          <w:sz w:val="24"/>
          <w:szCs w:val="24"/>
        </w:rPr>
      </w:pPr>
      <w:r w:rsidRPr="001543CF">
        <w:rPr>
          <w:sz w:val="24"/>
          <w:szCs w:val="24"/>
        </w:rPr>
        <w:t>části podle jednotlivých daňových řízení,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5"/>
        </w:numPr>
        <w:rPr>
          <w:sz w:val="24"/>
          <w:szCs w:val="24"/>
        </w:rPr>
      </w:pPr>
      <w:r w:rsidRPr="001543CF">
        <w:rPr>
          <w:sz w:val="24"/>
          <w:szCs w:val="24"/>
        </w:rPr>
        <w:t>část týkající se vymáhání daní,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5"/>
        </w:numPr>
        <w:rPr>
          <w:sz w:val="24"/>
          <w:szCs w:val="24"/>
        </w:rPr>
      </w:pPr>
      <w:r w:rsidRPr="001543CF">
        <w:rPr>
          <w:sz w:val="24"/>
          <w:szCs w:val="24"/>
        </w:rPr>
        <w:t>část týkající se dalších povinností při správě daní, o nichž se vede řízení,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5"/>
        </w:numPr>
        <w:rPr>
          <w:sz w:val="24"/>
          <w:szCs w:val="24"/>
        </w:rPr>
      </w:pPr>
      <w:r w:rsidRPr="001543CF">
        <w:rPr>
          <w:sz w:val="24"/>
          <w:szCs w:val="24"/>
        </w:rPr>
        <w:t>část vyhledávací,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5"/>
        </w:numPr>
        <w:rPr>
          <w:sz w:val="24"/>
          <w:szCs w:val="24"/>
        </w:rPr>
      </w:pPr>
      <w:r w:rsidRPr="001543CF">
        <w:rPr>
          <w:sz w:val="24"/>
          <w:szCs w:val="24"/>
        </w:rPr>
        <w:t>část týkající se řízení o pořádkových pokutách.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t>Pro potřeby vymezení předmětu daňového řízení se daň posuzuje buď ke zdaňovacímu období, nebo ve vztahu k jednotlivé skutečnosti.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t>Jednotlivé části daňového spisu musí obsahovat</w:t>
      </w:r>
      <w:r>
        <w:rPr>
          <w:szCs w:val="24"/>
        </w:rPr>
        <w:t xml:space="preserve"> soupis všech písemností, které jsou </w:t>
      </w:r>
      <w:r w:rsidRPr="001543CF">
        <w:rPr>
          <w:szCs w:val="24"/>
        </w:rPr>
        <w:t>v nich založeny. Písemnosti v jednotlivé části daňového spisu se řadí v časové posloupnosti, označují se jednotlivými pořadovými čísly a vedou se pod společnou spisovou značkou.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t>Do vyhledávací části daňového spisu se zakládají: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8"/>
        </w:numPr>
        <w:rPr>
          <w:sz w:val="24"/>
          <w:szCs w:val="24"/>
        </w:rPr>
      </w:pPr>
      <w:r w:rsidRPr="001543CF">
        <w:rPr>
          <w:sz w:val="24"/>
          <w:szCs w:val="24"/>
        </w:rPr>
        <w:t>písemnosti, které mohou být uplatněny v řízení jak</w:t>
      </w:r>
      <w:r>
        <w:rPr>
          <w:sz w:val="24"/>
          <w:szCs w:val="24"/>
        </w:rPr>
        <w:t>o důkazní prostředek, jestliže by </w:t>
      </w:r>
      <w:r w:rsidRPr="001543CF">
        <w:rPr>
          <w:sz w:val="24"/>
          <w:szCs w:val="24"/>
        </w:rPr>
        <w:t>jejich zpřístupnění daňovému subjektu zmařilo nebo ohrozilo cíl správy daní, účel úkonu nebo ohrozilo objektivnost důkazu,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8"/>
        </w:numPr>
        <w:rPr>
          <w:sz w:val="24"/>
          <w:szCs w:val="24"/>
        </w:rPr>
      </w:pPr>
      <w:r w:rsidRPr="001543CF">
        <w:rPr>
          <w:sz w:val="24"/>
          <w:szCs w:val="24"/>
        </w:rPr>
        <w:t>písemnosti, které mohou být použity při stano</w:t>
      </w:r>
      <w:r>
        <w:rPr>
          <w:sz w:val="24"/>
          <w:szCs w:val="24"/>
        </w:rPr>
        <w:t>vení daně jako pomůcky, jejichž </w:t>
      </w:r>
      <w:r w:rsidRPr="001543CF">
        <w:rPr>
          <w:sz w:val="24"/>
          <w:szCs w:val="24"/>
        </w:rPr>
        <w:t>zpřístupnění daňovému subjektu by ohrozilo zájem jiného daňového subjektu nebo jiných osob zúčastněných na správě daní,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8"/>
        </w:numPr>
        <w:rPr>
          <w:sz w:val="24"/>
          <w:szCs w:val="24"/>
        </w:rPr>
      </w:pPr>
      <w:r w:rsidRPr="001543CF">
        <w:rPr>
          <w:sz w:val="24"/>
          <w:szCs w:val="24"/>
        </w:rPr>
        <w:t>úřední záznamy nebo protokoly o podaných vysvětle</w:t>
      </w:r>
      <w:r>
        <w:rPr>
          <w:sz w:val="24"/>
          <w:szCs w:val="24"/>
        </w:rPr>
        <w:t>ních, pokud nejsou použity jako </w:t>
      </w:r>
      <w:r w:rsidRPr="001543CF">
        <w:rPr>
          <w:sz w:val="24"/>
          <w:szCs w:val="24"/>
        </w:rPr>
        <w:t>pomůcky,</w:t>
      </w:r>
    </w:p>
    <w:p w:rsidR="00D15314" w:rsidRPr="001543CF" w:rsidRDefault="00D15314" w:rsidP="00D15314">
      <w:pPr>
        <w:pStyle w:val="O2rove"/>
        <w:widowControl w:val="0"/>
        <w:numPr>
          <w:ilvl w:val="1"/>
          <w:numId w:val="8"/>
        </w:numPr>
        <w:rPr>
          <w:sz w:val="24"/>
          <w:szCs w:val="24"/>
        </w:rPr>
      </w:pPr>
      <w:r w:rsidRPr="001543CF">
        <w:rPr>
          <w:sz w:val="24"/>
          <w:szCs w:val="24"/>
        </w:rPr>
        <w:t>písemnosti sloužící výlučně pro potřeby správce daně.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t>Písemnosti zakládané do části vyhledávací dle odst</w:t>
      </w:r>
      <w:r>
        <w:rPr>
          <w:szCs w:val="24"/>
        </w:rPr>
        <w:t>.</w:t>
      </w:r>
      <w:r w:rsidRPr="001543CF">
        <w:rPr>
          <w:szCs w:val="24"/>
        </w:rPr>
        <w:t xml:space="preserve"> 7 písm. a) lze v této části ponechat nejdéle do provedení hodnocení důkazů. Jde-li o důkazní prostředky, které jsou uplatněny v rámci daňové kontroly, lze je v části vyhledávací ponechat nejdéle do</w:t>
      </w:r>
      <w:r>
        <w:rPr>
          <w:szCs w:val="24"/>
        </w:rPr>
        <w:t> </w:t>
      </w:r>
      <w:r w:rsidRPr="001543CF">
        <w:rPr>
          <w:szCs w:val="24"/>
        </w:rPr>
        <w:t>zahájení projednání zprávy o daňové kontrole.</w:t>
      </w:r>
    </w:p>
    <w:p w:rsidR="00D15314" w:rsidRPr="001543CF" w:rsidRDefault="00D15314" w:rsidP="00D15314">
      <w:pPr>
        <w:pStyle w:val="Textbodu"/>
        <w:rPr>
          <w:szCs w:val="24"/>
        </w:rPr>
      </w:pPr>
    </w:p>
    <w:p w:rsidR="00D15314" w:rsidRPr="001543CF" w:rsidRDefault="00D15314" w:rsidP="00D15314">
      <w:pPr>
        <w:pStyle w:val="Textbodu"/>
        <w:numPr>
          <w:ilvl w:val="0"/>
          <w:numId w:val="2"/>
        </w:numPr>
        <w:rPr>
          <w:szCs w:val="24"/>
        </w:rPr>
      </w:pPr>
      <w:r w:rsidRPr="001543CF">
        <w:rPr>
          <w:szCs w:val="24"/>
        </w:rPr>
        <w:t xml:space="preserve">Při přeřazení písemnosti z vyhledávací části daňového spisu do příslušné části </w:t>
      </w:r>
      <w:r>
        <w:rPr>
          <w:szCs w:val="24"/>
        </w:rPr>
        <w:t xml:space="preserve">nebo složky </w:t>
      </w:r>
      <w:r w:rsidRPr="001543CF">
        <w:rPr>
          <w:szCs w:val="24"/>
        </w:rPr>
        <w:t>daňového spisu musí být ze soupisu písemností patrno, která písemnost, zaevidovaná v části vyhledávací, byla přeřazena, do které části, pod jakým pořadovým číslem a k jakému datu.</w:t>
      </w:r>
    </w:p>
    <w:p w:rsidR="00D15314" w:rsidRPr="001543CF" w:rsidRDefault="00D15314" w:rsidP="00D15314">
      <w:pPr>
        <w:autoSpaceDE w:val="0"/>
        <w:autoSpaceDN w:val="0"/>
        <w:adjustRightInd w:val="0"/>
        <w:jc w:val="both"/>
      </w:pPr>
    </w:p>
    <w:p w:rsidR="00D15314" w:rsidRPr="00E83989" w:rsidRDefault="00D15314" w:rsidP="00D15314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</w:p>
    <w:p w:rsidR="00D15314" w:rsidRDefault="00D15314" w:rsidP="00D15314"/>
    <w:p w:rsidR="00D15314" w:rsidRPr="00D15314" w:rsidRDefault="00D15314" w:rsidP="00D15314">
      <w:pPr>
        <w:jc w:val="both"/>
        <w:rPr>
          <w:rFonts w:ascii="Times New Roman" w:eastAsiaTheme="minorHAnsi" w:hAnsi="Times New Roman"/>
          <w:color w:val="000000"/>
          <w:sz w:val="24"/>
          <w:szCs w:val="24"/>
          <w:u w:val="single"/>
        </w:rPr>
      </w:pPr>
    </w:p>
    <w:sectPr w:rsidR="00D15314" w:rsidRPr="00D15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0677"/>
    <w:multiLevelType w:val="multilevel"/>
    <w:tmpl w:val="2206ABF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3573" w:hanging="397"/>
      </w:pPr>
      <w:rPr>
        <w:rFonts w:hint="default"/>
      </w:rPr>
    </w:lvl>
  </w:abstractNum>
  <w:abstractNum w:abstractNumId="1">
    <w:nsid w:val="337378D4"/>
    <w:multiLevelType w:val="multilevel"/>
    <w:tmpl w:val="F2AC7AB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3573" w:hanging="397"/>
      </w:pPr>
      <w:rPr>
        <w:rFonts w:hint="default"/>
      </w:rPr>
    </w:lvl>
  </w:abstractNum>
  <w:abstractNum w:abstractNumId="2">
    <w:nsid w:val="3FAE35C9"/>
    <w:multiLevelType w:val="multilevel"/>
    <w:tmpl w:val="F3BC03A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ind w:left="3573" w:hanging="397"/>
      </w:pPr>
      <w:rPr>
        <w:rFonts w:hint="default"/>
      </w:rPr>
    </w:lvl>
  </w:abstractNum>
  <w:abstractNum w:abstractNumId="3">
    <w:nsid w:val="43530EE8"/>
    <w:multiLevelType w:val="multilevel"/>
    <w:tmpl w:val="3964032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3573" w:hanging="397"/>
      </w:pPr>
      <w:rPr>
        <w:rFonts w:hint="default"/>
      </w:rPr>
    </w:lvl>
  </w:abstractNum>
  <w:abstractNum w:abstractNumId="4">
    <w:nsid w:val="5177771B"/>
    <w:multiLevelType w:val="multilevel"/>
    <w:tmpl w:val="86EC916C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3573" w:hanging="397"/>
      </w:pPr>
      <w:rPr>
        <w:rFonts w:hint="default"/>
      </w:rPr>
    </w:lvl>
  </w:abstractNum>
  <w:abstractNum w:abstractNumId="5">
    <w:nsid w:val="5B755310"/>
    <w:multiLevelType w:val="multilevel"/>
    <w:tmpl w:val="FE300B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3573" w:hanging="397"/>
      </w:pPr>
      <w:rPr>
        <w:rFonts w:hint="default"/>
      </w:rPr>
    </w:lvl>
  </w:abstractNum>
  <w:abstractNum w:abstractNumId="6">
    <w:nsid w:val="63DD50FD"/>
    <w:multiLevelType w:val="multilevel"/>
    <w:tmpl w:val="F3BC03A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ind w:left="3573" w:hanging="397"/>
      </w:pPr>
      <w:rPr>
        <w:rFonts w:hint="default"/>
      </w:rPr>
    </w:lvl>
  </w:abstractNum>
  <w:abstractNum w:abstractNumId="7">
    <w:nsid w:val="7F1933AF"/>
    <w:multiLevelType w:val="multilevel"/>
    <w:tmpl w:val="A928DE5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3573" w:hanging="397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314"/>
    <w:rsid w:val="00234850"/>
    <w:rsid w:val="00771B51"/>
    <w:rsid w:val="00D1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15314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D153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D1531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53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D1531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15314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15314"/>
  </w:style>
  <w:style w:type="character" w:styleId="Znakapoznpodarou">
    <w:name w:val="footnote reference"/>
    <w:semiHidden/>
    <w:rsid w:val="00D15314"/>
    <w:rPr>
      <w:vertAlign w:val="superscript"/>
    </w:rPr>
  </w:style>
  <w:style w:type="paragraph" w:customStyle="1" w:styleId="Textbodu">
    <w:name w:val="Text bodu"/>
    <w:basedOn w:val="Normln"/>
    <w:rsid w:val="00D15314"/>
    <w:pPr>
      <w:spacing w:after="0" w:line="240" w:lineRule="auto"/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O2rove">
    <w:name w:val="OŘ 2. úroveň"/>
    <w:basedOn w:val="Normln"/>
    <w:rsid w:val="00D15314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15314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D153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D1531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53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D1531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15314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15314"/>
  </w:style>
  <w:style w:type="character" w:styleId="Znakapoznpodarou">
    <w:name w:val="footnote reference"/>
    <w:semiHidden/>
    <w:rsid w:val="00D15314"/>
    <w:rPr>
      <w:vertAlign w:val="superscript"/>
    </w:rPr>
  </w:style>
  <w:style w:type="paragraph" w:customStyle="1" w:styleId="Textbodu">
    <w:name w:val="Text bodu"/>
    <w:basedOn w:val="Normln"/>
    <w:rsid w:val="00D15314"/>
    <w:pPr>
      <w:spacing w:after="0" w:line="240" w:lineRule="auto"/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O2rove">
    <w:name w:val="OŘ 2. úroveň"/>
    <w:basedOn w:val="Normln"/>
    <w:rsid w:val="00D15314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821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2014-01-23T07:55:00Z</dcterms:created>
  <dcterms:modified xsi:type="dcterms:W3CDTF">2014-01-23T08:01:00Z</dcterms:modified>
</cp:coreProperties>
</file>