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5A" w:rsidRDefault="0099175A" w:rsidP="0099175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Poskytnutá informace GFŘ podle zákona o sv</w:t>
      </w:r>
      <w:r w:rsidR="00504DA0">
        <w:rPr>
          <w:rFonts w:ascii="Times New Roman" w:hAnsi="Times New Roman"/>
          <w:b/>
          <w:sz w:val="28"/>
          <w:szCs w:val="28"/>
          <w:u w:val="single"/>
        </w:rPr>
        <w:t>obodném přístupu k informacím 48</w:t>
      </w:r>
      <w:r>
        <w:rPr>
          <w:rFonts w:ascii="Times New Roman" w:hAnsi="Times New Roman"/>
          <w:b/>
          <w:sz w:val="28"/>
          <w:szCs w:val="28"/>
          <w:u w:val="single"/>
        </w:rPr>
        <w:t>/2016</w:t>
      </w:r>
    </w:p>
    <w:p w:rsidR="0099175A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99175A" w:rsidRPr="00D612B6" w:rsidRDefault="0099175A" w:rsidP="0099175A">
      <w:pPr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color w:val="000000"/>
          <w:sz w:val="24"/>
          <w:szCs w:val="24"/>
          <w:u w:val="single"/>
        </w:rPr>
        <w:t>Dotaz:</w:t>
      </w:r>
    </w:p>
    <w:p w:rsidR="00504DA0" w:rsidRDefault="00504DA0" w:rsidP="00F53A7F">
      <w:pPr>
        <w:jc w:val="both"/>
        <w:rPr>
          <w:rFonts w:ascii="Times New Roman" w:hAnsi="Times New Roman"/>
          <w:sz w:val="24"/>
          <w:szCs w:val="24"/>
        </w:rPr>
      </w:pPr>
      <w:r w:rsidRPr="00504DA0">
        <w:rPr>
          <w:rFonts w:ascii="Times New Roman" w:hAnsi="Times New Roman"/>
          <w:sz w:val="24"/>
          <w:szCs w:val="24"/>
        </w:rPr>
        <w:t>Žádám o informaci, kolik správních žalob podal váš úřad ke správním soudům v letech 2012-2016 a jestli je možno text těchto žalob poskytnout podle 106/99 Sb.“</w:t>
      </w:r>
    </w:p>
    <w:p w:rsidR="0099175A" w:rsidRDefault="0099175A" w:rsidP="00F53A7F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612B6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2C5F90" w:rsidRPr="0090208B" w:rsidRDefault="00504DA0" w:rsidP="00504DA0">
      <w:pPr>
        <w:jc w:val="both"/>
        <w:rPr>
          <w:rFonts w:ascii="Times New Roman" w:hAnsi="Times New Roman"/>
          <w:sz w:val="24"/>
          <w:szCs w:val="24"/>
        </w:rPr>
      </w:pPr>
      <w:r w:rsidRPr="00504DA0">
        <w:rPr>
          <w:rFonts w:ascii="Times New Roman" w:hAnsi="Times New Roman"/>
          <w:sz w:val="24"/>
          <w:szCs w:val="24"/>
        </w:rPr>
        <w:t>Generální finanční ředitelství nepodalo k soudu v letech 2012 – 2016 žádnou správní žalobu.</w:t>
      </w:r>
      <w:bookmarkStart w:id="0" w:name="_GoBack"/>
      <w:bookmarkEnd w:id="0"/>
    </w:p>
    <w:sectPr w:rsidR="002C5F90" w:rsidRPr="009020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32"/>
    <w:rsid w:val="003A1E5F"/>
    <w:rsid w:val="004D4A32"/>
    <w:rsid w:val="00504DA0"/>
    <w:rsid w:val="006F3690"/>
    <w:rsid w:val="00710750"/>
    <w:rsid w:val="00751825"/>
    <w:rsid w:val="0090208B"/>
    <w:rsid w:val="00987C21"/>
    <w:rsid w:val="0099175A"/>
    <w:rsid w:val="00A333F0"/>
    <w:rsid w:val="00A8618E"/>
    <w:rsid w:val="00F33C2F"/>
    <w:rsid w:val="00F5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75A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50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Panáková Soňa Mgr. Bc. (GFŘ)</dc:creator>
  <cp:lastModifiedBy>Panáková Soňa Mgr. Bc. (GFŘ)</cp:lastModifiedBy>
  <cp:revision>10</cp:revision>
  <dcterms:created xsi:type="dcterms:W3CDTF">2016-07-26T06:48:00Z</dcterms:created>
  <dcterms:modified xsi:type="dcterms:W3CDTF">2016-09-05T13:41:00Z</dcterms:modified>
</cp:coreProperties>
</file>