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9C9" w:rsidRDefault="00A959C9" w:rsidP="00A959C9">
      <w:pPr>
        <w:spacing w:after="100" w:afterAutospacing="1"/>
        <w:jc w:val="both"/>
        <w:rPr>
          <w:rFonts w:ascii="Arial" w:hAnsi="Arial" w:cs="Arial"/>
          <w:b/>
          <w:sz w:val="24"/>
          <w:szCs w:val="24"/>
          <w:u w:val="single"/>
        </w:rPr>
      </w:pPr>
      <w:r>
        <w:rPr>
          <w:rFonts w:ascii="Arial" w:hAnsi="Arial" w:cs="Arial"/>
          <w:b/>
          <w:sz w:val="24"/>
          <w:szCs w:val="24"/>
          <w:u w:val="single"/>
        </w:rPr>
        <w:t xml:space="preserve">Poskytnutá informace GFŘ podle zákona o svobodném přístupu k informacím </w:t>
      </w:r>
      <w:r>
        <w:rPr>
          <w:rFonts w:ascii="Arial" w:hAnsi="Arial" w:cs="Arial"/>
          <w:b/>
          <w:sz w:val="24"/>
          <w:szCs w:val="24"/>
          <w:u w:val="single"/>
        </w:rPr>
        <w:t>9</w:t>
      </w:r>
      <w:r>
        <w:rPr>
          <w:rFonts w:ascii="Arial" w:hAnsi="Arial" w:cs="Arial"/>
          <w:b/>
          <w:sz w:val="24"/>
          <w:szCs w:val="24"/>
          <w:u w:val="single"/>
        </w:rPr>
        <w:t>/2020</w:t>
      </w:r>
    </w:p>
    <w:p w:rsidR="00A959C9" w:rsidRDefault="00A959C9" w:rsidP="00A959C9">
      <w:pPr>
        <w:jc w:val="both"/>
        <w:rPr>
          <w:rFonts w:ascii="Arial" w:hAnsi="Arial" w:cs="Arial"/>
          <w:b/>
          <w:i/>
          <w:sz w:val="24"/>
          <w:szCs w:val="24"/>
          <w:u w:val="single"/>
        </w:rPr>
      </w:pPr>
      <w:r w:rsidRPr="00C26A50">
        <w:rPr>
          <w:rFonts w:ascii="Arial" w:hAnsi="Arial" w:cs="Arial"/>
          <w:b/>
          <w:sz w:val="24"/>
          <w:szCs w:val="24"/>
          <w:u w:val="single"/>
        </w:rPr>
        <w:t>Dotaz</w:t>
      </w:r>
      <w:r w:rsidRPr="00DB729C">
        <w:rPr>
          <w:rFonts w:ascii="Arial" w:hAnsi="Arial" w:cs="Arial"/>
          <w:b/>
          <w:i/>
          <w:sz w:val="24"/>
          <w:szCs w:val="24"/>
          <w:u w:val="single"/>
        </w:rPr>
        <w:t>:</w:t>
      </w:r>
    </w:p>
    <w:p w:rsidR="00A959C9" w:rsidRDefault="00A959C9" w:rsidP="00A959C9">
      <w:pPr>
        <w:spacing w:after="100" w:afterAutospacing="1"/>
        <w:jc w:val="both"/>
        <w:rPr>
          <w:rFonts w:ascii="Arial" w:hAnsi="Arial" w:cs="Arial"/>
        </w:rPr>
      </w:pPr>
      <w:r>
        <w:rPr>
          <w:rFonts w:ascii="Arial" w:hAnsi="Arial" w:cs="Arial"/>
        </w:rPr>
        <w:t xml:space="preserve">Žádám o poskytnutí interní metodiky či jiných metodických pokynů týkajících se akceptace kopie plné moci udělené advokátovi či daňovému poradci (rozsudek Nejvyššího správního soudu, č. j. 4 </w:t>
      </w:r>
      <w:proofErr w:type="spellStart"/>
      <w:r>
        <w:rPr>
          <w:rFonts w:ascii="Arial" w:hAnsi="Arial" w:cs="Arial"/>
        </w:rPr>
        <w:t>Afs</w:t>
      </w:r>
      <w:proofErr w:type="spellEnd"/>
      <w:r>
        <w:rPr>
          <w:rFonts w:ascii="Arial" w:hAnsi="Arial" w:cs="Arial"/>
        </w:rPr>
        <w:t xml:space="preserve"> 353/2018-37) a interní metodiky či jiných metodických pokynů týkajících se podání a jeho způsobilosti k projednání, pokud je učiněno ve formátu „*.</w:t>
      </w:r>
      <w:proofErr w:type="spellStart"/>
      <w:r>
        <w:rPr>
          <w:rFonts w:ascii="Arial" w:hAnsi="Arial" w:cs="Arial"/>
        </w:rPr>
        <w:t>pdf</w:t>
      </w:r>
      <w:proofErr w:type="spellEnd"/>
      <w:r>
        <w:rPr>
          <w:rFonts w:ascii="Arial" w:hAnsi="Arial" w:cs="Arial"/>
        </w:rPr>
        <w:t xml:space="preserve">“ (rozsudek Nejvyššího správního soudu, č. j. 10 </w:t>
      </w:r>
      <w:proofErr w:type="spellStart"/>
      <w:r>
        <w:rPr>
          <w:rFonts w:ascii="Arial" w:hAnsi="Arial" w:cs="Arial"/>
        </w:rPr>
        <w:t>Afs</w:t>
      </w:r>
      <w:proofErr w:type="spellEnd"/>
      <w:r>
        <w:rPr>
          <w:rFonts w:ascii="Arial" w:hAnsi="Arial" w:cs="Arial"/>
        </w:rPr>
        <w:t xml:space="preserve"> 226/2018-40). </w:t>
      </w:r>
    </w:p>
    <w:p w:rsidR="00A959C9" w:rsidRDefault="00A959C9" w:rsidP="00A959C9">
      <w:pPr>
        <w:pStyle w:val="Default"/>
        <w:spacing w:after="100" w:afterAutospacing="1"/>
        <w:jc w:val="both"/>
        <w:rPr>
          <w:rFonts w:ascii="Arial" w:hAnsi="Arial" w:cs="Arial"/>
          <w:b/>
          <w:u w:val="single"/>
        </w:rPr>
      </w:pPr>
      <w:r>
        <w:rPr>
          <w:rFonts w:ascii="Arial" w:hAnsi="Arial" w:cs="Arial"/>
          <w:b/>
          <w:u w:val="single"/>
        </w:rPr>
        <w:t>Odpověď:</w:t>
      </w:r>
    </w:p>
    <w:p w:rsidR="00A959C9" w:rsidRDefault="00A959C9" w:rsidP="00A959C9">
      <w:pPr>
        <w:jc w:val="both"/>
        <w:rPr>
          <w:rFonts w:ascii="Arial" w:hAnsi="Arial" w:cs="Arial"/>
        </w:rPr>
      </w:pPr>
      <w:r>
        <w:rPr>
          <w:rFonts w:ascii="Arial" w:hAnsi="Arial" w:cs="Arial"/>
        </w:rPr>
        <w:t xml:space="preserve">Povinný subjekt sděluje, že požadované metodické materiály nejsou </w:t>
      </w:r>
      <w:r w:rsidRPr="00416830">
        <w:rPr>
          <w:rFonts w:ascii="Arial" w:hAnsi="Arial" w:cs="Arial"/>
        </w:rPr>
        <w:t xml:space="preserve">dosud </w:t>
      </w:r>
      <w:r>
        <w:rPr>
          <w:rFonts w:ascii="Arial" w:hAnsi="Arial" w:cs="Arial"/>
        </w:rPr>
        <w:t>vydány</w:t>
      </w:r>
      <w:r w:rsidRPr="00416830">
        <w:rPr>
          <w:rFonts w:ascii="Arial" w:hAnsi="Arial" w:cs="Arial"/>
        </w:rPr>
        <w:t>.</w:t>
      </w:r>
      <w:r>
        <w:rPr>
          <w:rFonts w:ascii="Arial" w:hAnsi="Arial" w:cs="Arial"/>
        </w:rPr>
        <w:t xml:space="preserve"> </w:t>
      </w:r>
    </w:p>
    <w:p w:rsidR="00A959C9" w:rsidRDefault="00A959C9" w:rsidP="00A959C9">
      <w:pPr>
        <w:jc w:val="both"/>
        <w:rPr>
          <w:rFonts w:ascii="Arial" w:hAnsi="Arial" w:cs="Arial"/>
        </w:rPr>
      </w:pPr>
      <w:r>
        <w:rPr>
          <w:rFonts w:ascii="Arial" w:hAnsi="Arial" w:cs="Arial"/>
        </w:rPr>
        <w:t xml:space="preserve">V případě prvního požadovaného dokumentu probíhá připomínkové řízení, přičemž termín vydání je odvislý od vypořádání uplatněných připomínek. </w:t>
      </w:r>
      <w:bookmarkStart w:id="0" w:name="_GoBack"/>
      <w:bookmarkEnd w:id="0"/>
      <w:r>
        <w:rPr>
          <w:rFonts w:ascii="Arial" w:hAnsi="Arial" w:cs="Arial"/>
        </w:rPr>
        <w:t xml:space="preserve">Současně lze upozornit na zápis z jednání Koordinačního výboru s Komorou daňových poradců ze dne 18. 9. 2019, ve kterém se příspěvek č. 549/18.09.19 - Uplatnění plné moci zabývá požadovaným tématem (k dohledání </w:t>
      </w:r>
      <w:hyperlink r:id="rId4" w:history="1">
        <w:r>
          <w:rPr>
            <w:rStyle w:val="Hypertextovodkaz"/>
            <w:rFonts w:ascii="Arial" w:hAnsi="Arial" w:cs="Arial"/>
          </w:rPr>
          <w:t>zde</w:t>
        </w:r>
      </w:hyperlink>
      <w:r>
        <w:rPr>
          <w:rStyle w:val="Hypertextovodkaz"/>
          <w:rFonts w:ascii="Arial" w:hAnsi="Arial" w:cs="Arial"/>
        </w:rPr>
        <w:t>)</w:t>
      </w:r>
      <w:r>
        <w:rPr>
          <w:rFonts w:ascii="Arial" w:hAnsi="Arial" w:cs="Arial"/>
        </w:rPr>
        <w:t xml:space="preserve">. </w:t>
      </w:r>
    </w:p>
    <w:p w:rsidR="00A959C9" w:rsidRDefault="00A959C9" w:rsidP="00A959C9">
      <w:pPr>
        <w:jc w:val="both"/>
        <w:rPr>
          <w:rFonts w:ascii="Arial" w:hAnsi="Arial" w:cs="Arial"/>
        </w:rPr>
      </w:pPr>
      <w:r>
        <w:rPr>
          <w:rFonts w:ascii="Arial" w:hAnsi="Arial" w:cs="Arial"/>
        </w:rPr>
        <w:t xml:space="preserve">Co se týče druhého metodického materiálu, rovněž probíhá připomínkové řízení, přičemž vydání daného dokumentu lze očekávat do konce 1. čtvrtletí roku 2020. Požadovaný materiál bude po vydání zveřejněn na webových stránkách Finanční správy ČR </w:t>
      </w:r>
      <w:hyperlink r:id="rId5" w:history="1">
        <w:r>
          <w:rPr>
            <w:rStyle w:val="Hypertextovodkaz"/>
            <w:rFonts w:ascii="Arial" w:hAnsi="Arial" w:cs="Arial"/>
          </w:rPr>
          <w:t>zde</w:t>
        </w:r>
      </w:hyperlink>
      <w:r>
        <w:rPr>
          <w:rFonts w:ascii="Arial" w:hAnsi="Arial" w:cs="Arial"/>
        </w:rPr>
        <w:t xml:space="preserve">. </w:t>
      </w:r>
    </w:p>
    <w:p w:rsidR="00A959C9" w:rsidRDefault="00A959C9" w:rsidP="00A959C9"/>
    <w:p w:rsidR="00052221" w:rsidRDefault="00052221"/>
    <w:sectPr w:rsidR="00052221" w:rsidSect="00286C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9C9"/>
    <w:rsid w:val="00052221"/>
    <w:rsid w:val="00A959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7775B-2CD3-460A-9A1F-B6AC9F1F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959C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959C9"/>
    <w:pPr>
      <w:autoSpaceDE w:val="0"/>
      <w:autoSpaceDN w:val="0"/>
      <w:adjustRightInd w:val="0"/>
      <w:spacing w:after="0" w:line="240" w:lineRule="auto"/>
    </w:pPr>
    <w:rPr>
      <w:rFonts w:ascii="Tahoma" w:eastAsia="Calibri" w:hAnsi="Tahoma" w:cs="Tahoma"/>
      <w:color w:val="000000"/>
      <w:sz w:val="24"/>
      <w:szCs w:val="24"/>
      <w:lang w:eastAsia="cs-CZ"/>
    </w:rPr>
  </w:style>
  <w:style w:type="character" w:styleId="Hypertextovodkaz">
    <w:name w:val="Hyperlink"/>
    <w:basedOn w:val="Standardnpsmoodstavce"/>
    <w:uiPriority w:val="99"/>
    <w:unhideWhenUsed/>
    <w:rsid w:val="00A959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inancnisprava.cz/cs/dane/danovy-proces/Metodika/Dr-Metodika" TargetMode="External"/><Relationship Id="rId4" Type="http://schemas.openxmlformats.org/officeDocument/2006/relationships/hyperlink" Target="https://www.financnisprava.cz/cs/dane/prispevky-kv-kdp/zapisy-z-jednani/201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1180</Characters>
  <Application>Microsoft Office Word</Application>
  <DocSecurity>0</DocSecurity>
  <Lines>9</Lines>
  <Paragraphs>2</Paragraphs>
  <ScaleCrop>false</ScaleCrop>
  <Company>Finanční správa</Company>
  <LinksUpToDate>false</LinksUpToDate>
  <CharactersWithSpaces>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Bloudková Kateřina Mgr. (GFŘ)</dc:creator>
  <cp:keywords/>
  <dc:description/>
  <cp:lastModifiedBy>Bloudková Kateřina Mgr. (GFŘ)</cp:lastModifiedBy>
  <cp:revision>1</cp:revision>
  <dcterms:created xsi:type="dcterms:W3CDTF">2020-02-17T12:37:00Z</dcterms:created>
  <dcterms:modified xsi:type="dcterms:W3CDTF">2020-02-17T12:39:00Z</dcterms:modified>
</cp:coreProperties>
</file>