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03" w:rsidRPr="00DD405B" w:rsidRDefault="00161E03" w:rsidP="00161E03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DD405B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vobodném přístupu k informacím 9</w:t>
      </w:r>
      <w:r w:rsidR="00761E6E">
        <w:rPr>
          <w:rFonts w:ascii="Arial" w:hAnsi="Arial" w:cs="Arial"/>
          <w:b/>
          <w:u w:val="single"/>
        </w:rPr>
        <w:t>4</w:t>
      </w:r>
      <w:bookmarkStart w:id="0" w:name="_GoBack"/>
      <w:bookmarkEnd w:id="0"/>
      <w:r w:rsidRPr="00DD405B">
        <w:rPr>
          <w:rFonts w:ascii="Arial" w:hAnsi="Arial" w:cs="Arial"/>
          <w:b/>
          <w:u w:val="single"/>
        </w:rPr>
        <w:t>/2018</w:t>
      </w:r>
    </w:p>
    <w:p w:rsidR="00161E03" w:rsidRDefault="00161E03" w:rsidP="00161E03">
      <w:pPr>
        <w:jc w:val="both"/>
        <w:rPr>
          <w:rFonts w:ascii="Arial" w:hAnsi="Arial" w:cs="Arial"/>
          <w:b/>
          <w:i/>
          <w:u w:val="single"/>
        </w:rPr>
      </w:pPr>
      <w:r w:rsidRPr="00DD405B">
        <w:rPr>
          <w:rFonts w:ascii="Arial" w:hAnsi="Arial" w:cs="Arial"/>
          <w:b/>
          <w:u w:val="single"/>
        </w:rPr>
        <w:t>Dotaz</w:t>
      </w:r>
      <w:r w:rsidRPr="00DD405B">
        <w:rPr>
          <w:rFonts w:ascii="Arial" w:hAnsi="Arial" w:cs="Arial"/>
          <w:b/>
          <w:i/>
          <w:u w:val="single"/>
        </w:rPr>
        <w:t>:</w:t>
      </w:r>
    </w:p>
    <w:p w:rsidR="00161E03" w:rsidRPr="00AD6C6F" w:rsidRDefault="00161E03" w:rsidP="00161E03">
      <w:pPr>
        <w:numPr>
          <w:ilvl w:val="0"/>
          <w:numId w:val="1"/>
        </w:numPr>
        <w:suppressAutoHyphens/>
        <w:spacing w:after="100" w:afterAutospacing="1"/>
        <w:jc w:val="both"/>
        <w:rPr>
          <w:rFonts w:ascii="Arial" w:hAnsi="Arial" w:cs="Arial"/>
          <w:i/>
        </w:rPr>
      </w:pPr>
      <w:r w:rsidRPr="00AD6C6F">
        <w:rPr>
          <w:rFonts w:ascii="Arial" w:hAnsi="Arial" w:cs="Arial"/>
          <w:i/>
        </w:rPr>
        <w:t>Počet daňových subjektů dotčených zajišťovacími příkazy na území ČR v období od roku 2013 do 1. 11. 2018 (resp. nejaktuálnější dostupná data)</w:t>
      </w:r>
    </w:p>
    <w:p w:rsidR="00161E03" w:rsidRPr="00AD6C6F" w:rsidRDefault="00161E03" w:rsidP="00161E03">
      <w:pPr>
        <w:numPr>
          <w:ilvl w:val="0"/>
          <w:numId w:val="1"/>
        </w:numPr>
        <w:suppressAutoHyphens/>
        <w:spacing w:after="100" w:afterAutospacing="1"/>
        <w:jc w:val="both"/>
        <w:rPr>
          <w:rFonts w:ascii="Arial" w:hAnsi="Arial" w:cs="Arial"/>
          <w:i/>
        </w:rPr>
      </w:pPr>
      <w:r w:rsidRPr="00AD6C6F">
        <w:rPr>
          <w:rFonts w:ascii="Arial" w:hAnsi="Arial" w:cs="Arial"/>
          <w:i/>
        </w:rPr>
        <w:t>Poměr počtu daňových subjektů dotčených zajišťovacími příkazy a počtu daňových subjektů, u nichž správce daně zahájil daňovou kontrolu nebo postup k odstranění pochybností na DPH. Rovněž za období od 2013 do nejaktuálnějších dostupných dat.</w:t>
      </w:r>
    </w:p>
    <w:p w:rsidR="00161E03" w:rsidRPr="00DD405B" w:rsidRDefault="00161E03" w:rsidP="00161E03">
      <w:pPr>
        <w:pStyle w:val="Default"/>
        <w:tabs>
          <w:tab w:val="center" w:pos="4536"/>
        </w:tabs>
        <w:spacing w:after="100" w:afterAutospacing="1"/>
        <w:jc w:val="both"/>
        <w:rPr>
          <w:rFonts w:ascii="Arial" w:eastAsia="Times New Roman" w:hAnsi="Arial" w:cs="Arial"/>
          <w:sz w:val="22"/>
          <w:szCs w:val="22"/>
          <w:lang w:val="sk-SK"/>
        </w:rPr>
      </w:pPr>
      <w:r w:rsidRPr="00DD405B">
        <w:rPr>
          <w:rFonts w:ascii="Arial" w:hAnsi="Arial" w:cs="Arial"/>
          <w:b/>
          <w:sz w:val="22"/>
          <w:szCs w:val="22"/>
          <w:u w:val="single"/>
        </w:rPr>
        <w:t>Odpověď:</w:t>
      </w:r>
      <w:r w:rsidRPr="00DD405B">
        <w:rPr>
          <w:sz w:val="22"/>
          <w:szCs w:val="22"/>
        </w:rPr>
        <w:t xml:space="preserve"> </w:t>
      </w:r>
    </w:p>
    <w:p w:rsidR="00161E03" w:rsidRDefault="00161E03" w:rsidP="00161E03">
      <w:pPr>
        <w:pStyle w:val="Odstavecseseznamem"/>
        <w:spacing w:after="100" w:afterAutospacing="1"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AD6C6F">
        <w:rPr>
          <w:rFonts w:ascii="Arial" w:hAnsi="Arial" w:cs="Arial"/>
          <w:sz w:val="22"/>
          <w:szCs w:val="22"/>
        </w:rPr>
        <w:t xml:space="preserve">Ad 1) V období </w:t>
      </w:r>
      <w:r w:rsidRPr="00AD6C6F">
        <w:rPr>
          <w:rFonts w:ascii="Arial" w:hAnsi="Arial" w:cs="Arial"/>
          <w:b/>
          <w:bCs/>
          <w:sz w:val="22"/>
          <w:szCs w:val="22"/>
        </w:rPr>
        <w:t>od 1. 1. 2013 do 31. 10. 2018</w:t>
      </w:r>
      <w:r w:rsidRPr="00AD6C6F">
        <w:rPr>
          <w:rFonts w:ascii="Arial" w:hAnsi="Arial" w:cs="Arial"/>
          <w:sz w:val="22"/>
          <w:szCs w:val="22"/>
        </w:rPr>
        <w:t xml:space="preserve"> (nejaktuálnější data) bylo zajišťovacími příkazy dotčeno </w:t>
      </w:r>
      <w:r w:rsidRPr="00AD6C6F">
        <w:rPr>
          <w:rFonts w:ascii="Arial" w:hAnsi="Arial" w:cs="Arial"/>
          <w:b/>
          <w:bCs/>
          <w:sz w:val="22"/>
          <w:szCs w:val="22"/>
        </w:rPr>
        <w:t>2 009 daňových subjektů</w:t>
      </w:r>
      <w:r w:rsidRPr="00AD6C6F">
        <w:rPr>
          <w:rFonts w:ascii="Arial" w:hAnsi="Arial" w:cs="Arial"/>
          <w:sz w:val="22"/>
          <w:szCs w:val="22"/>
        </w:rPr>
        <w:t xml:space="preserve">. </w:t>
      </w:r>
    </w:p>
    <w:p w:rsidR="00161E03" w:rsidRPr="00AD6C6F" w:rsidRDefault="00161E03" w:rsidP="00161E03">
      <w:pPr>
        <w:pStyle w:val="Odstavecseseznamem"/>
        <w:spacing w:after="100" w:afterAutospacing="1"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AD6C6F">
        <w:rPr>
          <w:rFonts w:ascii="Arial" w:hAnsi="Arial" w:cs="Arial"/>
          <w:sz w:val="22"/>
          <w:szCs w:val="22"/>
        </w:rPr>
        <w:t xml:space="preserve">Ad 2) V období </w:t>
      </w:r>
      <w:r w:rsidRPr="00AD6C6F">
        <w:rPr>
          <w:rFonts w:ascii="Arial" w:hAnsi="Arial" w:cs="Arial"/>
          <w:b/>
          <w:bCs/>
          <w:sz w:val="22"/>
          <w:szCs w:val="22"/>
        </w:rPr>
        <w:t>od 1. 1. 2013 do 31. 10. 2018</w:t>
      </w:r>
      <w:r w:rsidRPr="00AD6C6F">
        <w:rPr>
          <w:rFonts w:ascii="Arial" w:hAnsi="Arial" w:cs="Arial"/>
          <w:sz w:val="22"/>
          <w:szCs w:val="22"/>
        </w:rPr>
        <w:t xml:space="preserve"> (nejaktuálnější data) zahájil správce daně daňovou kontrolu nebo postup k odstranění pochybností na DPH u </w:t>
      </w:r>
      <w:r w:rsidRPr="00AD6C6F">
        <w:rPr>
          <w:rFonts w:ascii="Arial" w:hAnsi="Arial" w:cs="Arial"/>
          <w:b/>
          <w:bCs/>
          <w:sz w:val="22"/>
          <w:szCs w:val="22"/>
        </w:rPr>
        <w:t>83 159 daňových subjektů</w:t>
      </w:r>
      <w:r w:rsidRPr="00AD6C6F">
        <w:rPr>
          <w:rFonts w:ascii="Arial" w:hAnsi="Arial" w:cs="Arial"/>
          <w:sz w:val="22"/>
          <w:szCs w:val="22"/>
        </w:rPr>
        <w:t xml:space="preserve">. Lze tedy konstatovat, že </w:t>
      </w:r>
      <w:r w:rsidRPr="00AD6C6F">
        <w:rPr>
          <w:rFonts w:ascii="Arial" w:hAnsi="Arial" w:cs="Arial"/>
          <w:b/>
          <w:bCs/>
          <w:sz w:val="22"/>
          <w:szCs w:val="22"/>
        </w:rPr>
        <w:t>poměr</w:t>
      </w:r>
      <w:r w:rsidRPr="00AD6C6F">
        <w:rPr>
          <w:rFonts w:ascii="Arial" w:hAnsi="Arial" w:cs="Arial"/>
          <w:sz w:val="22"/>
          <w:szCs w:val="22"/>
        </w:rPr>
        <w:t xml:space="preserve"> počtu daňových subjektů dotčených zajišťovacími příkazy a počtu daňových subjektů, u nichž správce daně zahájil daňovou kontrolu nebo postup k odstranění pochybností na DPH </w:t>
      </w:r>
      <w:r>
        <w:rPr>
          <w:rFonts w:ascii="Arial" w:hAnsi="Arial" w:cs="Arial"/>
          <w:sz w:val="22"/>
          <w:szCs w:val="22"/>
        </w:rPr>
        <w:t>(za </w:t>
      </w:r>
      <w:r w:rsidRPr="00AD6C6F">
        <w:rPr>
          <w:rFonts w:ascii="Arial" w:hAnsi="Arial" w:cs="Arial"/>
          <w:sz w:val="22"/>
          <w:szCs w:val="22"/>
        </w:rPr>
        <w:t xml:space="preserve">sledované období od 1. 1. 2013 do 31. 10. 2018), je </w:t>
      </w:r>
      <w:r w:rsidRPr="00AD6C6F">
        <w:rPr>
          <w:rFonts w:ascii="Arial" w:hAnsi="Arial" w:cs="Arial"/>
          <w:b/>
          <w:bCs/>
          <w:sz w:val="22"/>
          <w:szCs w:val="22"/>
        </w:rPr>
        <w:t xml:space="preserve">cca 2,42 </w:t>
      </w:r>
      <w:r w:rsidRPr="00AD6C6F">
        <w:rPr>
          <w:rFonts w:ascii="Arial" w:hAnsi="Arial" w:cs="Arial"/>
          <w:b/>
          <w:bCs/>
          <w:sz w:val="22"/>
          <w:szCs w:val="22"/>
          <w:lang w:val="en-US"/>
        </w:rPr>
        <w:t>%</w:t>
      </w:r>
      <w:r w:rsidRPr="00AD6C6F">
        <w:rPr>
          <w:rFonts w:ascii="Arial" w:hAnsi="Arial" w:cs="Arial"/>
          <w:sz w:val="22"/>
          <w:szCs w:val="22"/>
          <w:lang w:val="en-US"/>
        </w:rPr>
        <w:t>.  </w:t>
      </w:r>
    </w:p>
    <w:p w:rsidR="0045672E" w:rsidRDefault="00761E6E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0D07"/>
    <w:multiLevelType w:val="hybridMultilevel"/>
    <w:tmpl w:val="C2E0B5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03"/>
    <w:rsid w:val="00161E03"/>
    <w:rsid w:val="003428A3"/>
    <w:rsid w:val="00761E6E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E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1E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1E0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E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1E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1E0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907</Characters>
  <Application>Microsoft Office Word</Application>
  <DocSecurity>0</DocSecurity>
  <Lines>7</Lines>
  <Paragraphs>2</Paragraphs>
  <ScaleCrop>false</ScaleCrop>
  <Company>Finanční správa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2018-12-19T05:56:00Z</dcterms:created>
  <dcterms:modified xsi:type="dcterms:W3CDTF">2018-12-19T06:06:00Z</dcterms:modified>
</cp:coreProperties>
</file>