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9B" w:rsidRPr="001C1695" w:rsidRDefault="00F2399B" w:rsidP="00F2399B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123</w:t>
      </w:r>
      <w:r w:rsidRPr="001C1695">
        <w:rPr>
          <w:rFonts w:ascii="Arial" w:hAnsi="Arial" w:cs="Arial"/>
          <w:b/>
          <w:u w:val="single"/>
        </w:rPr>
        <w:t>/2017</w:t>
      </w:r>
    </w:p>
    <w:p w:rsidR="00F2399B" w:rsidRDefault="00F2399B" w:rsidP="00F2399B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F2399B" w:rsidRPr="003E4818" w:rsidRDefault="00F2399B" w:rsidP="00F2399B">
      <w:pPr>
        <w:pStyle w:val="Prosttext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Chtěl bych požádat o následující</w:t>
      </w:r>
      <w:r w:rsidRPr="003E4818">
        <w:rPr>
          <w:rFonts w:ascii="Arial" w:hAnsi="Arial" w:cs="Arial"/>
        </w:rPr>
        <w:t xml:space="preserve"> informace:</w:t>
      </w:r>
      <w:r>
        <w:rPr>
          <w:rFonts w:ascii="Arial" w:hAnsi="Arial" w:cs="Arial"/>
        </w:rPr>
        <w:t xml:space="preserve"> </w:t>
      </w:r>
      <w:r w:rsidRPr="003E4818">
        <w:rPr>
          <w:rFonts w:ascii="Arial" w:hAnsi="Arial" w:cs="Arial"/>
        </w:rPr>
        <w:t>Seznam informací o utajovaných smlouvách (utajované informace dle Zákona č. 412/2</w:t>
      </w:r>
      <w:r>
        <w:rPr>
          <w:rFonts w:ascii="Arial" w:hAnsi="Arial" w:cs="Arial"/>
        </w:rPr>
        <w:t>005) GFŘ uzavřených od roku 2011</w:t>
      </w:r>
      <w:r w:rsidRPr="003E4818">
        <w:rPr>
          <w:rFonts w:ascii="Arial" w:hAnsi="Arial" w:cs="Arial"/>
        </w:rPr>
        <w:t xml:space="preserve"> v členění:</w:t>
      </w:r>
    </w:p>
    <w:p w:rsidR="00F2399B" w:rsidRDefault="00F2399B" w:rsidP="00F2399B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3E4818">
        <w:rPr>
          <w:rFonts w:ascii="Arial" w:hAnsi="Arial" w:cs="Arial"/>
        </w:rPr>
        <w:t>protistrana (dodavat</w:t>
      </w:r>
      <w:r>
        <w:rPr>
          <w:rFonts w:ascii="Arial" w:hAnsi="Arial" w:cs="Arial"/>
        </w:rPr>
        <w:t>el), smluvní cena, datum uzavřen</w:t>
      </w:r>
      <w:r w:rsidRPr="003E4818">
        <w:rPr>
          <w:rFonts w:ascii="Arial" w:hAnsi="Arial" w:cs="Arial"/>
        </w:rPr>
        <w:t>í, název sml</w:t>
      </w:r>
      <w:r>
        <w:rPr>
          <w:rFonts w:ascii="Arial" w:hAnsi="Arial" w:cs="Arial"/>
        </w:rPr>
        <w:t>o</w:t>
      </w:r>
      <w:r w:rsidRPr="003E4818">
        <w:rPr>
          <w:rFonts w:ascii="Arial" w:hAnsi="Arial" w:cs="Arial"/>
        </w:rPr>
        <w:t>uvy.</w:t>
      </w:r>
    </w:p>
    <w:p w:rsidR="00F2399B" w:rsidRPr="00F2399B" w:rsidRDefault="00F2399B" w:rsidP="00F2399B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 w:rsidRPr="00790B6C">
        <w:rPr>
          <w:rFonts w:ascii="Arial" w:hAnsi="Arial" w:cs="Arial"/>
          <w:b/>
          <w:u w:val="single"/>
        </w:rPr>
        <w:t>Odpověď:</w:t>
      </w:r>
    </w:p>
    <w:p w:rsidR="00F2399B" w:rsidRDefault="00F2399B" w:rsidP="00F2399B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GFŘ od roku 2011 neuzavřelo žádnou smlouvu podle zákona č. 412/2005 Sb., o ochraně utajovaných informací a bezpečnostní způsobilosti, v platném znění. </w:t>
      </w:r>
      <w:bookmarkStart w:id="1" w:name="_GoBack"/>
      <w:bookmarkEnd w:id="1"/>
    </w:p>
    <w:p w:rsidR="0045672E" w:rsidRDefault="00F2399B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9B"/>
    <w:rsid w:val="003428A3"/>
    <w:rsid w:val="00930D15"/>
    <w:rsid w:val="00DE329A"/>
    <w:rsid w:val="00F2399B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99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2399B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2399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99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2399B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2399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419</Characters>
  <Application>Microsoft Office Word</Application>
  <DocSecurity>0</DocSecurity>
  <Lines>3</Lines>
  <Paragraphs>1</Paragraphs>
  <ScaleCrop>false</ScaleCrop>
  <Company>Finanční správa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2017-11-27T05:50:00Z</dcterms:created>
  <dcterms:modified xsi:type="dcterms:W3CDTF">2017-11-27T05:58:00Z</dcterms:modified>
</cp:coreProperties>
</file>