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77E6" w:rsidRPr="001C1695" w:rsidRDefault="00F277E6" w:rsidP="00F277E6">
      <w:pPr>
        <w:spacing w:after="100" w:afterAutospacing="1"/>
        <w:jc w:val="both"/>
        <w:rPr>
          <w:rFonts w:ascii="Arial" w:hAnsi="Arial" w:cs="Arial"/>
          <w:b/>
          <w:u w:val="single"/>
        </w:rPr>
      </w:pPr>
      <w:r w:rsidRPr="001C1695">
        <w:rPr>
          <w:rFonts w:ascii="Arial" w:hAnsi="Arial" w:cs="Arial"/>
          <w:b/>
          <w:u w:val="single"/>
        </w:rPr>
        <w:t>Poskytnutá informace GFŘ podle zákona o sv</w:t>
      </w:r>
      <w:r>
        <w:rPr>
          <w:rFonts w:ascii="Arial" w:hAnsi="Arial" w:cs="Arial"/>
          <w:b/>
          <w:u w:val="single"/>
        </w:rPr>
        <w:t>o</w:t>
      </w:r>
      <w:r>
        <w:rPr>
          <w:rFonts w:ascii="Arial" w:hAnsi="Arial" w:cs="Arial"/>
          <w:b/>
          <w:u w:val="single"/>
        </w:rPr>
        <w:t>bodném přístupu k informacím 110</w:t>
      </w:r>
      <w:r w:rsidRPr="001C1695">
        <w:rPr>
          <w:rFonts w:ascii="Arial" w:hAnsi="Arial" w:cs="Arial"/>
          <w:b/>
          <w:u w:val="single"/>
        </w:rPr>
        <w:t>/2017</w:t>
      </w:r>
    </w:p>
    <w:p w:rsidR="00F277E6" w:rsidRDefault="00F277E6" w:rsidP="00F277E6">
      <w:pPr>
        <w:autoSpaceDE w:val="0"/>
        <w:autoSpaceDN w:val="0"/>
        <w:adjustRightInd w:val="0"/>
        <w:spacing w:after="100" w:afterAutospacing="1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Dotaz:</w:t>
      </w:r>
      <w:bookmarkStart w:id="0" w:name="docs-internal-guid-df1c373f-d083-5529-3f"/>
      <w:bookmarkEnd w:id="0"/>
    </w:p>
    <w:p w:rsidR="00F277E6" w:rsidRPr="00C42313" w:rsidRDefault="00F277E6" w:rsidP="00F277E6">
      <w:pPr>
        <w:pStyle w:val="Default"/>
        <w:spacing w:after="100" w:afterAutospacing="1"/>
        <w:jc w:val="both"/>
        <w:rPr>
          <w:rFonts w:ascii="Arial" w:hAnsi="Arial" w:cs="Arial"/>
          <w:sz w:val="22"/>
          <w:szCs w:val="22"/>
        </w:rPr>
      </w:pPr>
      <w:r>
        <w:rPr>
          <w:rFonts w:ascii="Arial" w:eastAsiaTheme="minorHAnsi" w:hAnsi="Arial" w:cs="Arial"/>
          <w:sz w:val="22"/>
          <w:szCs w:val="22"/>
        </w:rPr>
        <w:t>Ž</w:t>
      </w:r>
      <w:r w:rsidRPr="00C42313">
        <w:rPr>
          <w:rFonts w:ascii="Arial" w:eastAsiaTheme="minorHAnsi" w:hAnsi="Arial" w:cs="Arial"/>
          <w:sz w:val="22"/>
          <w:szCs w:val="22"/>
        </w:rPr>
        <w:t>ádáme o zpřístupnění metodického pokynu ohledně postupu správců daně ve věci „korunových dluhopisů“, který měl být podle našich informací vydán v srpnu tohoto roku.</w:t>
      </w:r>
      <w:r w:rsidRPr="00C42313">
        <w:rPr>
          <w:rFonts w:ascii="Arial" w:hAnsi="Arial" w:cs="Arial"/>
          <w:sz w:val="22"/>
          <w:szCs w:val="22"/>
        </w:rPr>
        <w:t>“</w:t>
      </w:r>
    </w:p>
    <w:p w:rsidR="00F277E6" w:rsidRPr="000A32ED" w:rsidRDefault="00F277E6" w:rsidP="00F277E6">
      <w:pPr>
        <w:autoSpaceDE w:val="0"/>
        <w:autoSpaceDN w:val="0"/>
        <w:adjustRightInd w:val="0"/>
        <w:spacing w:after="100" w:afterAutospacing="1"/>
        <w:rPr>
          <w:rFonts w:ascii="Arial" w:hAnsi="Arial" w:cs="Arial"/>
        </w:rPr>
      </w:pPr>
    </w:p>
    <w:p w:rsidR="00F277E6" w:rsidRDefault="00F277E6" w:rsidP="00F277E6">
      <w:pPr>
        <w:autoSpaceDE w:val="0"/>
        <w:autoSpaceDN w:val="0"/>
        <w:adjustRightInd w:val="0"/>
        <w:spacing w:after="100" w:afterAutospacing="1"/>
        <w:ind w:firstLine="708"/>
        <w:rPr>
          <w:rFonts w:ascii="Arial" w:hAnsi="Arial" w:cs="Arial"/>
        </w:rPr>
      </w:pPr>
    </w:p>
    <w:p w:rsidR="00F277E6" w:rsidRDefault="00F277E6" w:rsidP="00F277E6">
      <w:pPr>
        <w:autoSpaceDE w:val="0"/>
        <w:autoSpaceDN w:val="0"/>
        <w:adjustRightInd w:val="0"/>
        <w:spacing w:after="100" w:afterAutospacing="1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Odpověď:</w:t>
      </w:r>
    </w:p>
    <w:p w:rsidR="00013A65" w:rsidRDefault="00F277E6">
      <w:r>
        <w:t>Viz příloha</w:t>
      </w:r>
      <w:bookmarkStart w:id="1" w:name="_GoBack"/>
      <w:bookmarkEnd w:id="1"/>
    </w:p>
    <w:p w:rsidR="00F277E6" w:rsidRDefault="00F277E6"/>
    <w:sectPr w:rsidR="00F277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7E6"/>
    <w:rsid w:val="00013A65"/>
    <w:rsid w:val="00F27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277E6"/>
    <w:pPr>
      <w:spacing w:after="0" w:line="240" w:lineRule="auto"/>
    </w:pPr>
    <w:rPr>
      <w:rFonts w:ascii="Calibri" w:hAnsi="Calibri" w:cs="Calibri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F277E6"/>
    <w:pPr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color w:val="000000"/>
      <w:sz w:val="24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277E6"/>
    <w:pPr>
      <w:spacing w:after="0" w:line="240" w:lineRule="auto"/>
    </w:pPr>
    <w:rPr>
      <w:rFonts w:ascii="Calibri" w:hAnsi="Calibri" w:cs="Calibri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F277E6"/>
    <w:pPr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color w:val="000000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239</Characters>
  <Application>Microsoft Office Word</Application>
  <DocSecurity>0</DocSecurity>
  <Lines>1</Lines>
  <Paragraphs>1</Paragraphs>
  <ScaleCrop>false</ScaleCrop>
  <Company>Finanční správa</Company>
  <LinksUpToDate>false</LinksUpToDate>
  <CharactersWithSpaces>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Čechová Lucie Mgr.</dc:creator>
  <cp:lastModifiedBy>Čechová Lucie Mgr.</cp:lastModifiedBy>
  <cp:revision>1</cp:revision>
  <dcterms:created xsi:type="dcterms:W3CDTF">2017-11-20T13:47:00Z</dcterms:created>
  <dcterms:modified xsi:type="dcterms:W3CDTF">2017-11-20T13:50:00Z</dcterms:modified>
</cp:coreProperties>
</file>